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8B41F" w14:textId="77777777" w:rsidR="00BE3A24" w:rsidRPr="00ED7DFD" w:rsidRDefault="00BE3A24" w:rsidP="003A136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42D82A" w14:textId="77777777" w:rsidR="009039A6" w:rsidRPr="00ED7DFD" w:rsidRDefault="009039A6" w:rsidP="003A1369">
      <w:pPr>
        <w:jc w:val="center"/>
        <w:rPr>
          <w:rFonts w:ascii="Sylfaen" w:hAnsi="Sylfaen"/>
          <w:b/>
          <w:sz w:val="14"/>
          <w:szCs w:val="14"/>
        </w:rPr>
      </w:pPr>
    </w:p>
    <w:p w14:paraId="4D6B8100" w14:textId="77777777" w:rsidR="00321B7E" w:rsidRPr="00ED7DFD" w:rsidRDefault="009039A6" w:rsidP="00321B7E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ED7DFD">
        <w:rPr>
          <w:rFonts w:ascii="Sylfaen" w:hAnsi="Sylfaen" w:cs="Sylfaen"/>
          <w:b/>
          <w:sz w:val="14"/>
          <w:szCs w:val="14"/>
          <w:lang w:val="ka-GE"/>
        </w:rPr>
        <w:t xml:space="preserve">   </w:t>
      </w:r>
      <w:r w:rsidR="00F71128" w:rsidRPr="00ED7DFD">
        <w:rPr>
          <w:rFonts w:ascii="Sylfaen" w:hAnsi="Sylfaen" w:cs="Sylfaen"/>
          <w:b/>
          <w:sz w:val="16"/>
          <w:szCs w:val="16"/>
          <w:lang w:val="ka-GE"/>
        </w:rPr>
        <w:t xml:space="preserve">ნასყიდობის ხელშეკრულების </w:t>
      </w:r>
      <w:r w:rsidR="00321B7E" w:rsidRPr="00ED7DFD">
        <w:rPr>
          <w:rFonts w:ascii="Sylfaen" w:hAnsi="Sylfaen" w:cs="Sylfaen"/>
          <w:b/>
          <w:sz w:val="16"/>
          <w:szCs w:val="16"/>
        </w:rPr>
        <w:t>დანართი</w:t>
      </w:r>
      <w:r w:rsidR="00321B7E" w:rsidRPr="00ED7DFD">
        <w:rPr>
          <w:rFonts w:ascii="Sylfaen" w:hAnsi="Sylfaen"/>
          <w:b/>
          <w:sz w:val="16"/>
          <w:szCs w:val="16"/>
        </w:rPr>
        <w:t xml:space="preserve"> </w:t>
      </w:r>
      <w:r w:rsidR="00184F68" w:rsidRPr="00ED7DFD">
        <w:rPr>
          <w:rFonts w:ascii="Sylfaen" w:hAnsi="Sylfaen" w:cs="Sylfaen"/>
          <w:b/>
          <w:sz w:val="16"/>
          <w:szCs w:val="16"/>
        </w:rPr>
        <w:t>N</w:t>
      </w:r>
      <w:r w:rsidR="00F71128" w:rsidRPr="00ED7DFD">
        <w:rPr>
          <w:rFonts w:ascii="Sylfaen" w:hAnsi="Sylfaen"/>
          <w:b/>
          <w:sz w:val="16"/>
          <w:szCs w:val="16"/>
          <w:lang w:val="ka-GE"/>
        </w:rPr>
        <w:t xml:space="preserve"> 1 </w:t>
      </w:r>
      <w:r w:rsidR="00807186" w:rsidRPr="00ED7DFD">
        <w:rPr>
          <w:rFonts w:ascii="Sylfaen" w:hAnsi="Sylfaen"/>
          <w:b/>
          <w:sz w:val="16"/>
          <w:szCs w:val="16"/>
        </w:rPr>
        <w:t xml:space="preserve"> </w:t>
      </w:r>
    </w:p>
    <w:p w14:paraId="3040AA41" w14:textId="77777777" w:rsidR="006C119C" w:rsidRPr="00ED7DFD" w:rsidRDefault="006C119C" w:rsidP="003A136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3BD03D81" w14:textId="72507201" w:rsidR="00181299" w:rsidRPr="00297380" w:rsidRDefault="00895B0E" w:rsidP="00620B7E">
      <w:pPr>
        <w:jc w:val="right"/>
        <w:rPr>
          <w:rFonts w:ascii="Sylfaen" w:hAnsi="Sylfaen" w:cs="Sylfaen"/>
          <w:sz w:val="14"/>
          <w:szCs w:val="14"/>
          <w:lang w:val="ka-GE"/>
        </w:rPr>
      </w:pPr>
      <w:r w:rsidRPr="00ED7DFD">
        <w:rPr>
          <w:rFonts w:ascii="Sylfaen" w:hAnsi="Sylfaen" w:cs="Sylfaen"/>
          <w:sz w:val="14"/>
          <w:szCs w:val="14"/>
          <w:lang w:val="en-US"/>
        </w:rPr>
        <w:t xml:space="preserve">                                                                             </w:t>
      </w:r>
      <w:r w:rsidR="00181299" w:rsidRPr="00ED7DFD">
        <w:rPr>
          <w:rFonts w:ascii="Sylfaen" w:hAnsi="Sylfaen"/>
          <w:sz w:val="14"/>
          <w:szCs w:val="14"/>
        </w:rPr>
        <w:tab/>
      </w:r>
      <w:r w:rsidR="00181299" w:rsidRPr="00ED7DFD">
        <w:rPr>
          <w:rFonts w:ascii="Sylfaen" w:hAnsi="Sylfaen"/>
          <w:sz w:val="14"/>
          <w:szCs w:val="14"/>
        </w:rPr>
        <w:tab/>
      </w:r>
      <w:r w:rsidR="00181299" w:rsidRPr="00ED7DFD">
        <w:rPr>
          <w:rFonts w:ascii="Sylfaen" w:hAnsi="Sylfaen"/>
          <w:sz w:val="14"/>
          <w:szCs w:val="14"/>
          <w:lang w:val="en-US"/>
        </w:rPr>
        <w:t xml:space="preserve">  </w:t>
      </w:r>
      <w:r w:rsidR="00181299" w:rsidRPr="00ED7DFD">
        <w:rPr>
          <w:rFonts w:ascii="Sylfaen" w:hAnsi="Sylfaen"/>
          <w:sz w:val="14"/>
          <w:szCs w:val="14"/>
        </w:rPr>
        <w:tab/>
      </w:r>
      <w:r w:rsidR="00181299" w:rsidRPr="00A25676">
        <w:rPr>
          <w:rFonts w:ascii="Sylfaen" w:hAnsi="Sylfaen"/>
          <w:color w:val="FF0000"/>
          <w:sz w:val="14"/>
          <w:szCs w:val="14"/>
        </w:rPr>
        <w:t xml:space="preserve">            </w:t>
      </w:r>
      <w:r w:rsidR="008E189B" w:rsidRPr="00297380">
        <w:rPr>
          <w:rFonts w:ascii="Sylfaen" w:hAnsi="Sylfaen"/>
          <w:color w:val="FF0000"/>
          <w:sz w:val="14"/>
          <w:szCs w:val="14"/>
        </w:rPr>
        <w:t>[</w:t>
      </w:r>
      <w:r w:rsidR="008E189B" w:rsidRPr="00297380">
        <w:rPr>
          <w:rFonts w:ascii="Sylfaen" w:hAnsi="Sylfaen" w:cs="Sylfaen"/>
          <w:color w:val="FF0000"/>
          <w:sz w:val="14"/>
          <w:szCs w:val="14"/>
        </w:rPr>
        <w:t>რიცხვი</w:t>
      </w:r>
      <w:r w:rsidR="008E189B" w:rsidRPr="00297380">
        <w:rPr>
          <w:rFonts w:ascii="Sylfaen" w:hAnsi="Sylfaen"/>
          <w:color w:val="FF0000"/>
          <w:sz w:val="14"/>
          <w:szCs w:val="14"/>
        </w:rPr>
        <w:t>] [</w:t>
      </w:r>
      <w:r w:rsidR="008E189B" w:rsidRPr="00297380">
        <w:rPr>
          <w:rFonts w:ascii="Sylfaen" w:hAnsi="Sylfaen" w:cs="Sylfaen"/>
          <w:color w:val="FF0000"/>
          <w:sz w:val="14"/>
          <w:szCs w:val="14"/>
        </w:rPr>
        <w:t>თვე</w:t>
      </w:r>
      <w:r w:rsidR="008E189B" w:rsidRPr="00297380">
        <w:rPr>
          <w:rFonts w:ascii="Sylfaen" w:hAnsi="Sylfaen"/>
          <w:color w:val="FF0000"/>
          <w:sz w:val="14"/>
          <w:szCs w:val="14"/>
        </w:rPr>
        <w:t>]</w:t>
      </w:r>
      <w:r w:rsidR="008E189B" w:rsidRPr="00297380">
        <w:rPr>
          <w:rFonts w:ascii="Sylfaen" w:hAnsi="Sylfaen"/>
          <w:sz w:val="14"/>
          <w:szCs w:val="14"/>
          <w:lang w:val="ka-GE"/>
        </w:rPr>
        <w:t xml:space="preserve">, </w:t>
      </w:r>
      <w:r w:rsidR="00181299" w:rsidRPr="00297380">
        <w:rPr>
          <w:rFonts w:ascii="Sylfaen" w:hAnsi="Sylfaen"/>
          <w:color w:val="FF0000"/>
          <w:sz w:val="14"/>
          <w:szCs w:val="14"/>
        </w:rPr>
        <w:t>20</w:t>
      </w:r>
      <w:r w:rsidR="003E0039" w:rsidRPr="00297380">
        <w:rPr>
          <w:rFonts w:ascii="Sylfaen" w:hAnsi="Sylfaen"/>
          <w:color w:val="FF0000"/>
          <w:sz w:val="14"/>
          <w:szCs w:val="14"/>
          <w:lang w:val="en-US"/>
        </w:rPr>
        <w:t>20</w:t>
      </w:r>
      <w:r w:rsidR="00F71128" w:rsidRPr="0029738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181299" w:rsidRPr="00297380">
        <w:rPr>
          <w:rFonts w:ascii="Sylfaen" w:hAnsi="Sylfaen" w:cs="Sylfaen"/>
          <w:color w:val="FF0000"/>
          <w:sz w:val="14"/>
          <w:szCs w:val="14"/>
        </w:rPr>
        <w:t>წელი</w:t>
      </w:r>
    </w:p>
    <w:p w14:paraId="3ED4590D" w14:textId="77777777" w:rsidR="00147C14" w:rsidRPr="00297380" w:rsidRDefault="00147C14" w:rsidP="00620B7E">
      <w:pPr>
        <w:jc w:val="right"/>
        <w:rPr>
          <w:rFonts w:ascii="Sylfaen" w:hAnsi="Sylfaen"/>
          <w:sz w:val="14"/>
          <w:szCs w:val="14"/>
          <w:lang w:val="en-US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760"/>
      </w:tblGrid>
      <w:tr w:rsidR="00ED7DFD" w:rsidRPr="00297380" w14:paraId="699135D7" w14:textId="77777777" w:rsidTr="00AD64A4">
        <w:trPr>
          <w:trHeight w:val="123"/>
        </w:trPr>
        <w:tc>
          <w:tcPr>
            <w:tcW w:w="5040" w:type="dxa"/>
            <w:vAlign w:val="center"/>
          </w:tcPr>
          <w:p w14:paraId="736923BB" w14:textId="77777777" w:rsidR="00574DE8" w:rsidRPr="00297380" w:rsidRDefault="00D92952" w:rsidP="005A3D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297380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="00574DE8" w:rsidRPr="00297380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 </w:t>
            </w:r>
            <w:r w:rsidR="00574DE8" w:rsidRPr="00297380">
              <w:rPr>
                <w:rFonts w:ascii="Sylfaen" w:hAnsi="Sylfaen" w:cs="Sylfaen"/>
                <w:b/>
                <w:sz w:val="14"/>
                <w:szCs w:val="14"/>
              </w:rPr>
              <w:t>ხელშეკრულების</w:t>
            </w:r>
            <w:r w:rsidR="00574DE8" w:rsidRPr="00297380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238CBF3C" w14:textId="77777777" w:rsidR="00574DE8" w:rsidRPr="00297380" w:rsidRDefault="00574DE8" w:rsidP="005A3D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ED7DFD" w:rsidRPr="00297380" w14:paraId="0117ABD0" w14:textId="77777777" w:rsidTr="00AD64A4">
        <w:trPr>
          <w:trHeight w:val="60"/>
        </w:trPr>
        <w:tc>
          <w:tcPr>
            <w:tcW w:w="5040" w:type="dxa"/>
          </w:tcPr>
          <w:p w14:paraId="02CB592B" w14:textId="77777777" w:rsidR="00574DE8" w:rsidRPr="00297380" w:rsidRDefault="00574DE8" w:rsidP="005A3DB0">
            <w:pPr>
              <w:rPr>
                <w:rFonts w:ascii="Sylfaen" w:hAnsi="Sylfaen"/>
                <w:sz w:val="14"/>
                <w:szCs w:val="14"/>
              </w:rPr>
            </w:pPr>
            <w:r w:rsidRPr="00297380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29738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4E2874DA" w14:textId="4B24AADD" w:rsidR="00574DE8" w:rsidRPr="00297380" w:rsidRDefault="00293FDF" w:rsidP="005A3DB0">
            <w:pPr>
              <w:jc w:val="both"/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</w:pPr>
            <w:r w:rsidRPr="00297380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t>?</w:t>
            </w:r>
          </w:p>
        </w:tc>
      </w:tr>
      <w:tr w:rsidR="00574DE8" w:rsidRPr="00297380" w14:paraId="4E963035" w14:textId="77777777" w:rsidTr="00AD64A4">
        <w:trPr>
          <w:trHeight w:val="60"/>
        </w:trPr>
        <w:tc>
          <w:tcPr>
            <w:tcW w:w="5040" w:type="dxa"/>
          </w:tcPr>
          <w:p w14:paraId="0427022A" w14:textId="77777777" w:rsidR="00574DE8" w:rsidRPr="00297380" w:rsidRDefault="00574DE8" w:rsidP="005A3DB0">
            <w:pPr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297380">
              <w:rPr>
                <w:rFonts w:ascii="Sylfaen" w:hAnsi="Sylfaen" w:cs="Sylfaen"/>
                <w:sz w:val="14"/>
                <w:szCs w:val="14"/>
              </w:rPr>
              <w:t>დადების</w:t>
            </w:r>
            <w:r w:rsidRPr="0029738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297380">
              <w:rPr>
                <w:rFonts w:ascii="Sylfaen" w:hAnsi="Sylfaen" w:cs="Sylfaen"/>
                <w:sz w:val="14"/>
                <w:szCs w:val="14"/>
              </w:rPr>
              <w:t>თარიღი</w:t>
            </w:r>
            <w:r w:rsidRPr="0029738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678AB031" w14:textId="37AECEF7" w:rsidR="00574DE8" w:rsidRPr="00297380" w:rsidRDefault="00293FDF" w:rsidP="005A3DB0">
            <w:pPr>
              <w:jc w:val="both"/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</w:pPr>
            <w:r w:rsidRPr="00297380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t>?</w:t>
            </w:r>
          </w:p>
        </w:tc>
      </w:tr>
    </w:tbl>
    <w:p w14:paraId="72C44B20" w14:textId="77777777" w:rsidR="00B82498" w:rsidRPr="00297380" w:rsidRDefault="00B82498" w:rsidP="00AC1DD1">
      <w:pPr>
        <w:rPr>
          <w:rFonts w:ascii="Sylfaen" w:hAnsi="Sylfaen"/>
          <w:sz w:val="14"/>
          <w:szCs w:val="14"/>
        </w:rPr>
      </w:pPr>
    </w:p>
    <w:tbl>
      <w:tblPr>
        <w:tblW w:w="10314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252"/>
        <w:gridCol w:w="4302"/>
        <w:gridCol w:w="5760"/>
      </w:tblGrid>
      <w:tr w:rsidR="00ED7DFD" w:rsidRPr="00ED7DFD" w14:paraId="7FC61E20" w14:textId="77777777" w:rsidTr="00BC0960">
        <w:trPr>
          <w:trHeight w:val="162"/>
        </w:trPr>
        <w:tc>
          <w:tcPr>
            <w:tcW w:w="252" w:type="dxa"/>
          </w:tcPr>
          <w:p w14:paraId="6F82FDB6" w14:textId="77777777" w:rsidR="001E262B" w:rsidRPr="00297380" w:rsidRDefault="001E262B" w:rsidP="00BC0960">
            <w:p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302" w:type="dxa"/>
          </w:tcPr>
          <w:p w14:paraId="0F4C2F53" w14:textId="77777777" w:rsidR="001E262B" w:rsidRPr="00297380" w:rsidRDefault="003C4F00" w:rsidP="00BC0960">
            <w:pPr>
              <w:pStyle w:val="ListParagraph"/>
              <w:numPr>
                <w:ilvl w:val="0"/>
                <w:numId w:val="7"/>
              </w:numPr>
              <w:tabs>
                <w:tab w:val="num" w:pos="272"/>
              </w:tabs>
              <w:ind w:hanging="718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297380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საგანი:</w:t>
            </w:r>
          </w:p>
        </w:tc>
        <w:tc>
          <w:tcPr>
            <w:tcW w:w="5760" w:type="dxa"/>
          </w:tcPr>
          <w:p w14:paraId="78C02E88" w14:textId="77777777" w:rsidR="001E262B" w:rsidRPr="00ED7DFD" w:rsidRDefault="001E262B" w:rsidP="00DD4734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ED7DFD" w:rsidRPr="00ED7DFD" w14:paraId="3B987454" w14:textId="77777777" w:rsidTr="00BC0960">
        <w:trPr>
          <w:trHeight w:val="162"/>
        </w:trPr>
        <w:tc>
          <w:tcPr>
            <w:tcW w:w="252" w:type="dxa"/>
          </w:tcPr>
          <w:p w14:paraId="6E7EA23D" w14:textId="77777777" w:rsidR="00741E64" w:rsidRPr="00ED7DFD" w:rsidRDefault="00741E64" w:rsidP="0057249D">
            <w:pPr>
              <w:ind w:left="720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302" w:type="dxa"/>
          </w:tcPr>
          <w:p w14:paraId="0B22FEAA" w14:textId="77777777" w:rsidR="00741E64" w:rsidRPr="00ED7DFD" w:rsidRDefault="00741E64" w:rsidP="00E0476A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58908703" w14:textId="31D86E4B" w:rsidR="00741E64" w:rsidRPr="00ED7DFD" w:rsidRDefault="00ED7DFD" w:rsidP="00ED7DFD">
            <w:pPr>
              <w:jc w:val="both"/>
              <w:rPr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/>
                <w:noProof/>
                <w:sz w:val="14"/>
                <w:szCs w:val="14"/>
                <w:lang w:val="ka-GE"/>
              </w:rPr>
              <w:t>მყიდველის მიერ წინამდებარე ხელშეკრულების პირობების შესაბამისად მედიკამენტების ან/და სამედიცინო სახარჯი მასალების შეძენა (შემდგომში საქონელი), რომლის ჩამონათვალი და ფასი მოცემულია ხელშეკრულების დანართი #</w:t>
            </w:r>
            <w:r w:rsidR="00293FDF">
              <w:rPr>
                <w:rFonts w:ascii="Sylfaen" w:hAnsi="Sylfaen"/>
                <w:noProof/>
                <w:sz w:val="14"/>
                <w:szCs w:val="14"/>
                <w:lang w:val="ka-GE"/>
              </w:rPr>
              <w:t>4</w:t>
            </w:r>
            <w:r w:rsidRPr="00ED7DF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-ში. </w:t>
            </w:r>
          </w:p>
        </w:tc>
      </w:tr>
      <w:tr w:rsidR="00ED7DFD" w:rsidRPr="00ED7DFD" w14:paraId="27F3B2DB" w14:textId="77777777" w:rsidTr="00BC0960">
        <w:tc>
          <w:tcPr>
            <w:tcW w:w="252" w:type="dxa"/>
          </w:tcPr>
          <w:p w14:paraId="62B3861E" w14:textId="77777777" w:rsidR="00741E64" w:rsidRPr="00ED7DFD" w:rsidRDefault="00741E64" w:rsidP="009C16F7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302" w:type="dxa"/>
          </w:tcPr>
          <w:p w14:paraId="1C2D114E" w14:textId="77777777" w:rsidR="00741E64" w:rsidRPr="00ED7DFD" w:rsidRDefault="00741E64" w:rsidP="00E0476A">
            <w:pPr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07FDA01A" w14:textId="77777777" w:rsidR="00741E64" w:rsidRPr="00ED7DFD" w:rsidRDefault="00741E64" w:rsidP="00ED7DFD">
            <w:pPr>
              <w:jc w:val="both"/>
              <w:rPr>
                <w:sz w:val="14"/>
                <w:szCs w:val="14"/>
              </w:rPr>
            </w:pPr>
          </w:p>
        </w:tc>
      </w:tr>
      <w:tr w:rsidR="00ED7DFD" w:rsidRPr="00ED7DFD" w14:paraId="359649C7" w14:textId="77777777" w:rsidTr="00BC0960">
        <w:trPr>
          <w:trHeight w:val="135"/>
        </w:trPr>
        <w:tc>
          <w:tcPr>
            <w:tcW w:w="252" w:type="dxa"/>
          </w:tcPr>
          <w:p w14:paraId="4B2131E2" w14:textId="77777777" w:rsidR="001E262B" w:rsidRPr="00ED7DFD" w:rsidRDefault="001E262B" w:rsidP="009C16F7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302" w:type="dxa"/>
          </w:tcPr>
          <w:p w14:paraId="53837907" w14:textId="77777777" w:rsidR="001E262B" w:rsidRPr="00ED7DFD" w:rsidRDefault="001E262B" w:rsidP="00E0476A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u w:val="single"/>
                <w:lang w:val="af-ZA"/>
              </w:rPr>
            </w:pPr>
          </w:p>
        </w:tc>
        <w:tc>
          <w:tcPr>
            <w:tcW w:w="5760" w:type="dxa"/>
          </w:tcPr>
          <w:p w14:paraId="75C6D7C8" w14:textId="77777777" w:rsidR="00ED7DFD" w:rsidRPr="00ED7DFD" w:rsidRDefault="00ED7DFD" w:rsidP="00ED7DFD">
            <w:pPr>
              <w:contextualSpacing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/>
                <w:noProof/>
                <w:sz w:val="14"/>
                <w:szCs w:val="14"/>
                <w:lang w:val="ka-GE"/>
              </w:rPr>
              <w:t>საქონლის კონკრეტული პარტიის შესყიდვა განხორციელდება შემსყიდველის მოთხოვნის შესაბამისად.</w:t>
            </w:r>
          </w:p>
          <w:p w14:paraId="6851167B" w14:textId="77777777" w:rsidR="00ED7DFD" w:rsidRPr="00ED7DFD" w:rsidRDefault="00ED7DFD" w:rsidP="00ED7DFD">
            <w:pPr>
              <w:contextualSpacing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  <w:p w14:paraId="09D84C39" w14:textId="77777777" w:rsidR="00ED7DFD" w:rsidRPr="00ED7DFD" w:rsidRDefault="00ED7DFD" w:rsidP="00ED7DFD">
            <w:pPr>
              <w:contextualSpacing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/>
                <w:noProof/>
                <w:sz w:val="14"/>
                <w:szCs w:val="14"/>
                <w:lang w:val="ka-GE"/>
              </w:rPr>
              <w:t>საქონლის მყიდველის მიერ მითი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თ</w:t>
            </w:r>
            <w:r w:rsidRPr="00ED7DFD">
              <w:rPr>
                <w:rFonts w:ascii="Sylfaen" w:hAnsi="Sylfaen"/>
                <w:noProof/>
                <w:sz w:val="14"/>
                <w:szCs w:val="14"/>
                <w:lang w:val="ka-GE"/>
              </w:rPr>
              <w:t>ებულ ადგილას მიწოდებას უზრუნველყოფს გამყიდველი საკუთარი ხარჯით.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მიწოდების ადგილი განისაზღვრება ყოველი კონკრეტული შეკვეთის დროს. </w:t>
            </w:r>
          </w:p>
          <w:p w14:paraId="49F0CA86" w14:textId="77777777" w:rsidR="001E262B" w:rsidRPr="00ED7DFD" w:rsidRDefault="001E262B" w:rsidP="00ED7DFD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ED7DFD" w:rsidRPr="00ED7DFD" w14:paraId="4C141C03" w14:textId="77777777" w:rsidTr="00BC0960">
        <w:trPr>
          <w:trHeight w:val="135"/>
        </w:trPr>
        <w:tc>
          <w:tcPr>
            <w:tcW w:w="252" w:type="dxa"/>
          </w:tcPr>
          <w:p w14:paraId="666CF732" w14:textId="77777777" w:rsidR="0057249D" w:rsidRPr="00ED7DFD" w:rsidRDefault="0057249D" w:rsidP="009C16F7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302" w:type="dxa"/>
          </w:tcPr>
          <w:p w14:paraId="7D5421D6" w14:textId="77777777" w:rsidR="0057249D" w:rsidRPr="00ED7DFD" w:rsidRDefault="0057249D" w:rsidP="00E0476A">
            <w:pPr>
              <w:tabs>
                <w:tab w:val="num" w:pos="0"/>
              </w:tabs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1FA3056E" w14:textId="77777777" w:rsidR="0057249D" w:rsidRPr="00ED7DFD" w:rsidRDefault="0057249D" w:rsidP="00D92952">
            <w:pPr>
              <w:rPr>
                <w:rFonts w:ascii="Sylfaen" w:hAnsi="Sylfaen"/>
                <w:sz w:val="14"/>
                <w:szCs w:val="14"/>
              </w:rPr>
            </w:pPr>
          </w:p>
        </w:tc>
      </w:tr>
      <w:tr w:rsidR="00ED7DFD" w:rsidRPr="00ED7DFD" w14:paraId="160B51EE" w14:textId="77777777" w:rsidTr="00BC0960">
        <w:trPr>
          <w:trHeight w:val="103"/>
        </w:trPr>
        <w:tc>
          <w:tcPr>
            <w:tcW w:w="252" w:type="dxa"/>
          </w:tcPr>
          <w:p w14:paraId="3A836AC5" w14:textId="77777777" w:rsidR="00ED0941" w:rsidRPr="00BC0960" w:rsidRDefault="00ED0941" w:rsidP="008E3804">
            <w:pPr>
              <w:tabs>
                <w:tab w:val="left" w:pos="993"/>
              </w:tabs>
              <w:contextualSpacing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4302" w:type="dxa"/>
          </w:tcPr>
          <w:p w14:paraId="5EA3CC93" w14:textId="77777777" w:rsidR="00ED0941" w:rsidRPr="00BC0960" w:rsidRDefault="00492C3C" w:rsidP="00BC0960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362" w:right="7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C0960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="00ED0941" w:rsidRPr="00BC0960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="00ED0941" w:rsidRPr="00BC096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tbl>
            <w:tblPr>
              <w:tblW w:w="10800" w:type="dxa"/>
              <w:tblLayout w:type="fixed"/>
              <w:tblLook w:val="0000" w:firstRow="0" w:lastRow="0" w:firstColumn="0" w:lastColumn="0" w:noHBand="0" w:noVBand="0"/>
            </w:tblPr>
            <w:tblGrid>
              <w:gridCol w:w="10800"/>
            </w:tblGrid>
            <w:tr w:rsidR="001407AF" w:rsidRPr="00ED7DFD" w14:paraId="05E5136B" w14:textId="77777777" w:rsidTr="00BB5BA6">
              <w:trPr>
                <w:trHeight w:val="103"/>
              </w:trPr>
              <w:tc>
                <w:tcPr>
                  <w:tcW w:w="10800" w:type="dxa"/>
                </w:tcPr>
                <w:p w14:paraId="4596395B" w14:textId="77777777" w:rsidR="004A7526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</w:pPr>
                  <w:r w:rsidRPr="000B741A"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  <w:t xml:space="preserve">გამყიდველი ვალდებულია მყიდველს საქონელთან ერთად მიაწოდოს სრული </w:t>
                  </w:r>
                </w:p>
                <w:p w14:paraId="2A827672" w14:textId="77777777" w:rsidR="004A7526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</w:pPr>
                  <w:r w:rsidRPr="000B741A"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  <w:t xml:space="preserve">ინფორმაცია და საჭირო დოკუმენტაცია, მათ შორის შესაბამისი ხარისხის </w:t>
                  </w:r>
                </w:p>
                <w:p w14:paraId="11B1120B" w14:textId="77777777" w:rsidR="004A7526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</w:pPr>
                  <w:r w:rsidRPr="000B741A"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  <w:t xml:space="preserve">სერთიფიკატები. პროდუქცია უნდა იყოს ხარისხიანი და საქართველოში </w:t>
                  </w:r>
                </w:p>
                <w:p w14:paraId="5D0F7883" w14:textId="147EA063" w:rsidR="004A7526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</w:pPr>
                  <w:r w:rsidRPr="000B741A"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  <w:t>მოქმედი კანონმდებლობის შესაბამისად დაშვებული</w:t>
                  </w:r>
                  <w:r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  <w:t>, თანმხლები დოკუმენტაცი</w:t>
                  </w:r>
                  <w:r w:rsidR="004A7526"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  <w:t>ა</w:t>
                  </w:r>
                  <w:r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  <w:t xml:space="preserve"> </w:t>
                  </w:r>
                </w:p>
                <w:p w14:paraId="75D0A007" w14:textId="48D6372C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  <w:t xml:space="preserve">სავალდებულოა შეიცავდეს შემდეგ ინფორმაციას: </w:t>
                  </w:r>
                </w:p>
                <w:p w14:paraId="5F9830B7" w14:textId="77777777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ა) პროდუქციის/საქონლის დასახელება;</w:t>
                  </w:r>
                </w:p>
                <w:p w14:paraId="6C91C634" w14:textId="77777777" w:rsidR="001407AF" w:rsidRPr="00AC23F3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en-US"/>
                    </w:rPr>
                  </w:pPr>
                </w:p>
                <w:p w14:paraId="5E7AE0CA" w14:textId="77777777" w:rsidR="004A7526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ბ) საქონლის დამამზადებლის საფირმო სახელწოდება და მისამართი, იმ ქვეყნის</w:t>
                  </w:r>
                </w:p>
                <w:p w14:paraId="2F6D9E0C" w14:textId="15B511DC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დასახელება, სადაც დამზადებულია საქონელი;</w:t>
                  </w:r>
                </w:p>
                <w:p w14:paraId="1B54EE3B" w14:textId="77777777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</w:p>
                <w:p w14:paraId="244405EE" w14:textId="62782DD9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გ) საქონლის დამზადების თარიღი და შენახვის ვადა;</w:t>
                  </w:r>
                </w:p>
                <w:p w14:paraId="60A453A6" w14:textId="77777777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</w:p>
                <w:p w14:paraId="56A4D360" w14:textId="77777777" w:rsidR="004A7526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დ) იმ ტექნიკური რეგლამენტის ან/და სტანდარტის დასახელება, რომლის </w:t>
                  </w:r>
                </w:p>
                <w:p w14:paraId="1B29FF7E" w14:textId="11AA8B0B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მოთხოვნებსაც შეესაბამება პროდუქცია;</w:t>
                  </w:r>
                </w:p>
                <w:p w14:paraId="353B45BD" w14:textId="77777777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</w:p>
                <w:p w14:paraId="6AF1047C" w14:textId="77777777" w:rsidR="004A7526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ე) პროდუქციის შედეგიანი და უსაფრთხო  გამოყენების წესები და პირობები,</w:t>
                  </w:r>
                </w:p>
                <w:p w14:paraId="3DEF29A5" w14:textId="2F98CD6B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აგრეთვე შენახვის სპეციალური პირობები</w:t>
                  </w:r>
                  <w:r w:rsidR="004A7526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, ასეთის არსებობის შემთხვევაში</w:t>
                  </w: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;</w:t>
                  </w:r>
                </w:p>
                <w:p w14:paraId="1B1D6B72" w14:textId="77777777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</w:p>
                <w:p w14:paraId="3A66695E" w14:textId="570C01C5" w:rsidR="001407AF" w:rsidRPr="00ED7DFD" w:rsidRDefault="001407AF" w:rsidP="00BB5BA6">
                  <w:pPr>
                    <w:ind w:left="50" w:hanging="130"/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ვ) აღნიშნული ინფორმაცია მყიდველს უნდა მიეწოდოს ქართულ ენაზე</w:t>
                  </w:r>
                  <w:r w:rsidR="00293FDF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.</w:t>
                  </w: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</w:p>
              </w:tc>
            </w:tr>
          </w:tbl>
          <w:p w14:paraId="4CEC0868" w14:textId="77777777" w:rsidR="00ED0941" w:rsidRPr="00ED7DFD" w:rsidRDefault="00ED0941" w:rsidP="008E3804">
            <w:pPr>
              <w:ind w:left="720" w:hanging="720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ED7DFD" w:rsidRPr="00ED7DFD" w14:paraId="6377E076" w14:textId="77777777" w:rsidTr="00BC0960">
        <w:trPr>
          <w:trHeight w:val="103"/>
        </w:trPr>
        <w:tc>
          <w:tcPr>
            <w:tcW w:w="252" w:type="dxa"/>
          </w:tcPr>
          <w:p w14:paraId="4B52CA43" w14:textId="77777777" w:rsidR="00530B22" w:rsidRPr="00ED7DFD" w:rsidRDefault="00530B22" w:rsidP="008E3804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42264C06" w14:textId="77777777" w:rsidR="00530B22" w:rsidRPr="00ED7DFD" w:rsidRDefault="00530B22" w:rsidP="008E3804">
            <w:pPr>
              <w:shd w:val="clear" w:color="auto" w:fill="FFFFFF"/>
              <w:jc w:val="both"/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523F5A4B" w14:textId="77777777" w:rsidR="00530B22" w:rsidRPr="00ED7DFD" w:rsidRDefault="00530B22" w:rsidP="008E3804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ED7DFD" w:rsidRPr="00ED7DFD" w14:paraId="51E8DC2F" w14:textId="77777777" w:rsidTr="00BC0960">
        <w:trPr>
          <w:trHeight w:val="103"/>
        </w:trPr>
        <w:tc>
          <w:tcPr>
            <w:tcW w:w="252" w:type="dxa"/>
          </w:tcPr>
          <w:p w14:paraId="6A82D12E" w14:textId="77777777" w:rsidR="00942AA3" w:rsidRPr="00ED7DFD" w:rsidRDefault="00942AA3" w:rsidP="0049614A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379FBB96" w14:textId="77777777" w:rsidR="00942AA3" w:rsidRPr="00ED7DFD" w:rsidRDefault="00942AA3" w:rsidP="0049614A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05EC3639" w14:textId="77777777" w:rsidR="00942AA3" w:rsidRPr="00ED7DFD" w:rsidRDefault="00942AA3" w:rsidP="0049614A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ED7DFD" w:rsidRPr="00ED7DFD" w14:paraId="3A2E090A" w14:textId="77777777" w:rsidTr="00BC0960">
        <w:trPr>
          <w:trHeight w:val="266"/>
        </w:trPr>
        <w:tc>
          <w:tcPr>
            <w:tcW w:w="252" w:type="dxa"/>
          </w:tcPr>
          <w:p w14:paraId="6D53C8BE" w14:textId="77777777" w:rsidR="00C83C8C" w:rsidRPr="00ED7DFD" w:rsidRDefault="00C83C8C" w:rsidP="00A6119C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424920C7" w14:textId="77777777" w:rsidR="00C83C8C" w:rsidRPr="00BC0960" w:rsidRDefault="00C83C8C" w:rsidP="00BC0960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72" w:hanging="270"/>
              <w:jc w:val="both"/>
              <w:rPr>
                <w:rFonts w:ascii="Sylfaen" w:hAnsi="Sylfaen" w:cs="Sylfaen"/>
                <w:b/>
                <w:bCs/>
                <w:sz w:val="14"/>
                <w:szCs w:val="14"/>
                <w:lang w:val="ka-GE"/>
              </w:rPr>
            </w:pPr>
            <w:r w:rsidRPr="00BC0960">
              <w:rPr>
                <w:rFonts w:ascii="Sylfaen" w:hAnsi="Sylfaen" w:cs="Sylfaen"/>
                <w:b/>
                <w:bCs/>
                <w:sz w:val="14"/>
                <w:szCs w:val="14"/>
                <w:lang w:val="ka-GE"/>
              </w:rPr>
              <w:t>მიწოდების ვადა ან/და პირობები:</w:t>
            </w:r>
          </w:p>
        </w:tc>
        <w:tc>
          <w:tcPr>
            <w:tcW w:w="5760" w:type="dxa"/>
          </w:tcPr>
          <w:p w14:paraId="0A7B4099" w14:textId="4E025F45" w:rsidR="00ED7DFD" w:rsidRPr="00ED7DFD" w:rsidRDefault="00ED7DFD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მყიდველის მიერ საქონლის კონკრეტულ პარტიაზე შესყიდვის მოთხოვნა გაგზავნილ იქნება გამყიდველისათვის ელექტრონული სახით შემდეგი ელექტრონული ფოსტიდან </w:t>
            </w:r>
            <w:r w:rsidRPr="00D83E7F">
              <w:rPr>
                <w:rFonts w:ascii="Sylfaen" w:hAnsi="Sylfaen" w:cs="Sylfaen"/>
                <w:sz w:val="14"/>
                <w:szCs w:val="14"/>
                <w:lang w:val="ka-GE"/>
              </w:rPr>
              <w:t xml:space="preserve">- </w:t>
            </w:r>
            <w:hyperlink r:id="rId11" w:history="1">
              <w:r w:rsidR="00D16F0B" w:rsidRPr="00EE0488">
                <w:rPr>
                  <w:rStyle w:val="Hyperlink"/>
                  <w:rFonts w:ascii="Sylfaen" w:hAnsi="Sylfaen" w:cs="Sylfaen"/>
                  <w:sz w:val="14"/>
                  <w:szCs w:val="14"/>
                  <w:lang w:val="ka-GE"/>
                </w:rPr>
                <w:t>idokhturishvili@evex.ge</w:t>
              </w:r>
            </w:hyperlink>
            <w:r w:rsidR="00D16F0B" w:rsidRPr="00D16F0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hyperlink r:id="rId12" w:history="1">
              <w:r w:rsidR="001C3C68" w:rsidRPr="0029285E">
                <w:rPr>
                  <w:rStyle w:val="Hyperlink"/>
                  <w:rFonts w:ascii="Sylfaen" w:hAnsi="Sylfaen" w:cs="Sylfaen"/>
                  <w:sz w:val="14"/>
                  <w:szCs w:val="14"/>
                  <w:lang w:val="ka-GE"/>
                </w:rPr>
                <w:t>tparpalia@evex.ge</w:t>
              </w:r>
            </w:hyperlink>
            <w:r w:rsidR="00D16F0B" w:rsidRPr="00D16F0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hyperlink r:id="rId13" w:history="1">
              <w:r w:rsidR="00D16F0B" w:rsidRPr="00EE0488">
                <w:rPr>
                  <w:rStyle w:val="Hyperlink"/>
                  <w:rFonts w:ascii="Sylfaen" w:hAnsi="Sylfaen" w:cs="Sylfaen"/>
                  <w:sz w:val="14"/>
                  <w:szCs w:val="14"/>
                  <w:lang w:val="ka-GE"/>
                </w:rPr>
                <w:t>tsdvali@evex.ge mkhutchua@evex.ge</w:t>
              </w:r>
            </w:hyperlink>
            <w:r w:rsidR="00D16F0B" w:rsidRPr="00D16F0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hyperlink r:id="rId14" w:history="1">
              <w:r w:rsidR="00D16F0B" w:rsidRPr="00EE0488">
                <w:rPr>
                  <w:rStyle w:val="Hyperlink"/>
                  <w:rFonts w:ascii="Sylfaen" w:hAnsi="Sylfaen" w:cs="Sylfaen"/>
                  <w:sz w:val="14"/>
                  <w:szCs w:val="14"/>
                  <w:lang w:val="ka-GE"/>
                </w:rPr>
                <w:t>achanturidze@evex.ge</w:t>
              </w:r>
            </w:hyperlink>
            <w:r w:rsidR="00D16F0B" w:rsidRPr="00D16F0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 </w:t>
            </w:r>
            <w:hyperlink r:id="rId15" w:history="1">
              <w:r w:rsidR="001D6626" w:rsidRPr="00D83E7F">
                <w:rPr>
                  <w:rStyle w:val="Hyperlink"/>
                  <w:rFonts w:cs="Sylfaen"/>
                  <w:sz w:val="14"/>
                  <w:szCs w:val="14"/>
                  <w:lang w:val="ka-GE"/>
                </w:rPr>
                <w:t>mmateshvili@evex.ge</w:t>
              </w:r>
            </w:hyperlink>
            <w:r w:rsidR="00D83E7F" w:rsidRPr="00D83E7F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="00D16F0B" w:rsidRPr="00D16F0B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="001D6626" w:rsidRPr="00D83E7F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hyperlink r:id="rId16" w:history="1">
              <w:r w:rsidRPr="00372F12">
                <w:rPr>
                  <w:rStyle w:val="Hyperlink"/>
                  <w:sz w:val="14"/>
                  <w:szCs w:val="14"/>
                  <w:lang w:val="ka-GE"/>
                </w:rPr>
                <w:t>teonachichinadze@evex.ge</w:t>
              </w:r>
            </w:hyperlink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შემდეგ ელექტრონულ </w:t>
            </w:r>
            <w:r w:rsidRPr="00297380">
              <w:rPr>
                <w:rFonts w:ascii="Sylfaen" w:hAnsi="Sylfaen" w:cs="Sylfaen"/>
                <w:sz w:val="14"/>
                <w:szCs w:val="14"/>
                <w:lang w:val="ka-GE"/>
              </w:rPr>
              <w:t>მისამართზე ------------- ან -------------------. მოთხოვნაში მითითებული იქნება მისაწოდებელი საქონლის კონკრეტული ჩამონათვალი, რაოდენობა, ერთეულის ფასი, მოთხოვნის ჯამური ფასი, მიწოდების ვადა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და მიწოდების ადგილი. მყიდველის მიერ ალტერნატიული ან დამატებითი ელექტრონული ფოსტის დამატება უნდა განხორციელდეს აღნიშნული ელექტრონული ფოსტის გამოყენებით.</w:t>
            </w:r>
          </w:p>
          <w:p w14:paraId="3569D9F1" w14:textId="77777777" w:rsidR="00ED7DFD" w:rsidRPr="00ED7DFD" w:rsidRDefault="00ED7DFD" w:rsidP="00A6119C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bookmarkStart w:id="0" w:name="_GoBack"/>
            <w:bookmarkEnd w:id="0"/>
          </w:p>
          <w:p w14:paraId="38DABA68" w14:textId="469505B8" w:rsidR="00C83C8C" w:rsidRPr="00ED7DFD" w:rsidRDefault="00372F12" w:rsidP="0046065C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გამყიდველის მიერ </w:t>
            </w:r>
            <w:r w:rsidR="0046065C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მყიდველისთვის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>პროდუქციის მიწოდება უნ</w:t>
            </w:r>
            <w:r w:rsidR="0046065C">
              <w:rPr>
                <w:rFonts w:ascii="Sylfaen" w:hAnsi="Sylfaen" w:cs="Sylfaen"/>
                <w:sz w:val="14"/>
                <w:szCs w:val="14"/>
                <w:lang w:val="ka-GE"/>
              </w:rPr>
              <w:t>და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განხორ</w:t>
            </w:r>
            <w:r w:rsidR="0046065C">
              <w:rPr>
                <w:rFonts w:ascii="Sylfaen" w:hAnsi="Sylfaen" w:cs="Sylfaen"/>
                <w:sz w:val="14"/>
                <w:szCs w:val="14"/>
                <w:lang w:val="ka-GE"/>
              </w:rPr>
              <w:t>ც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>ი</w:t>
            </w:r>
            <w:r w:rsidR="0046065C">
              <w:rPr>
                <w:rFonts w:ascii="Sylfaen" w:hAnsi="Sylfaen" w:cs="Sylfaen"/>
                <w:sz w:val="14"/>
                <w:szCs w:val="14"/>
                <w:lang w:val="ka-GE"/>
              </w:rPr>
              <w:t>ე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>ლდეს შეკვ</w:t>
            </w:r>
            <w:r w:rsidR="0046065C">
              <w:rPr>
                <w:rFonts w:ascii="Sylfaen" w:hAnsi="Sylfaen" w:cs="Sylfaen"/>
                <w:sz w:val="14"/>
                <w:szCs w:val="14"/>
                <w:lang w:val="ka-GE"/>
              </w:rPr>
              <w:t>ე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>თი</w:t>
            </w:r>
            <w:r w:rsidR="0046065C">
              <w:rPr>
                <w:rFonts w:ascii="Sylfaen" w:hAnsi="Sylfaen" w:cs="Sylfaen"/>
                <w:sz w:val="14"/>
                <w:szCs w:val="14"/>
                <w:lang w:val="ka-GE"/>
              </w:rPr>
              <w:t>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მი</w:t>
            </w:r>
            <w:r w:rsidR="0046065C">
              <w:rPr>
                <w:rFonts w:ascii="Sylfaen" w:hAnsi="Sylfaen" w:cs="Sylfaen"/>
                <w:sz w:val="14"/>
                <w:szCs w:val="14"/>
                <w:lang w:val="ka-GE"/>
              </w:rPr>
              <w:t>ღ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ებიდან </w:t>
            </w:r>
            <w:r w:rsidR="00ED7DFD" w:rsidRPr="00ED7DFD">
              <w:rPr>
                <w:rFonts w:ascii="Sylfaen" w:hAnsi="Sylfaen" w:cs="Sylfaen"/>
                <w:sz w:val="14"/>
                <w:szCs w:val="14"/>
                <w:lang w:val="ka-GE"/>
              </w:rPr>
              <w:t>არაუგვიანეს 7 (შვიდი) კალენდარულ დღე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>ში</w:t>
            </w:r>
            <w:r w:rsidR="00ED7DFD"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. </w:t>
            </w:r>
          </w:p>
        </w:tc>
      </w:tr>
      <w:tr w:rsidR="00ED7DFD" w:rsidRPr="00ED7DFD" w14:paraId="1E1DE41D" w14:textId="77777777" w:rsidTr="00BC0960">
        <w:trPr>
          <w:trHeight w:val="103"/>
        </w:trPr>
        <w:tc>
          <w:tcPr>
            <w:tcW w:w="252" w:type="dxa"/>
          </w:tcPr>
          <w:p w14:paraId="131D95A2" w14:textId="77777777" w:rsidR="00C83C8C" w:rsidRPr="00ED7DFD" w:rsidRDefault="00C83C8C" w:rsidP="0049614A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4302" w:type="dxa"/>
          </w:tcPr>
          <w:p w14:paraId="710228E3" w14:textId="77777777" w:rsidR="00C83C8C" w:rsidRPr="00ED7DFD" w:rsidRDefault="00C83C8C" w:rsidP="0049614A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AE77FC7" w14:textId="77777777" w:rsidR="00C83C8C" w:rsidRPr="00ED7DFD" w:rsidRDefault="00C83C8C" w:rsidP="0049614A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ED7DFD" w:rsidRPr="00ED7DFD" w14:paraId="1D7EB6B9" w14:textId="77777777" w:rsidTr="00BC0960">
        <w:trPr>
          <w:trHeight w:val="103"/>
        </w:trPr>
        <w:tc>
          <w:tcPr>
            <w:tcW w:w="252" w:type="dxa"/>
          </w:tcPr>
          <w:p w14:paraId="7BC4F8E2" w14:textId="77777777" w:rsidR="00942AA3" w:rsidRPr="00ED7DFD" w:rsidRDefault="00942AA3" w:rsidP="00942AA3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4302" w:type="dxa"/>
          </w:tcPr>
          <w:p w14:paraId="4E8CF9D3" w14:textId="77777777" w:rsidR="00942AA3" w:rsidRPr="00BC0960" w:rsidRDefault="00492C3C" w:rsidP="00BC0960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72" w:hanging="270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C096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="00942AA3" w:rsidRPr="00BC096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1158FA15" w14:textId="521D82B4" w:rsidR="00942AA3" w:rsidRPr="00ED7DFD" w:rsidRDefault="00BC0960" w:rsidP="0049614A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საქონლის ერთეულის ფასი მოცემულია ხელშეკრულების </w:t>
            </w:r>
            <w:r w:rsidRPr="00ED7DFD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დანართი #</w:t>
            </w:r>
            <w:r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4</w:t>
            </w:r>
            <w:r w:rsidRPr="00ED7DFD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-ში.</w:t>
            </w:r>
          </w:p>
        </w:tc>
      </w:tr>
      <w:tr w:rsidR="00ED7DFD" w:rsidRPr="00ED7DFD" w14:paraId="7A73F974" w14:textId="77777777" w:rsidTr="00BC0960">
        <w:trPr>
          <w:trHeight w:val="563"/>
        </w:trPr>
        <w:tc>
          <w:tcPr>
            <w:tcW w:w="252" w:type="dxa"/>
          </w:tcPr>
          <w:p w14:paraId="21348870" w14:textId="77777777" w:rsidR="00ED494E" w:rsidRPr="00ED7DFD" w:rsidRDefault="00ED494E" w:rsidP="00942AA3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4302" w:type="dxa"/>
          </w:tcPr>
          <w:p w14:paraId="7762F11F" w14:textId="48546148" w:rsidR="00ED494E" w:rsidRPr="00ED7DFD" w:rsidRDefault="00ED494E" w:rsidP="0049614A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27D84303" w14:textId="77777777" w:rsidR="00ED7DFD" w:rsidRPr="00ED7DFD" w:rsidRDefault="00ED7DFD" w:rsidP="00ED7DFD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წინამდებარე ხელშეკრულების საერთო ღირებულება დამოკიდებულია და განისაზღვრება კონკრეტული დასახელების საქონლის ფასების ერთობლიობით ყოველ კონკრეტულ შემთხვევაში. </w:t>
            </w:r>
          </w:p>
          <w:p w14:paraId="2E8F935F" w14:textId="77777777" w:rsidR="00ED7DFD" w:rsidRPr="00ED7DFD" w:rsidRDefault="00ED7DFD" w:rsidP="00ED7DFD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>საქონლის ღირებულება განისაზღვრება ეროვნულ ვალუტაში.</w:t>
            </w:r>
          </w:p>
          <w:p w14:paraId="6356226F" w14:textId="035A0B29" w:rsidR="00ED494E" w:rsidRPr="00ED7DFD" w:rsidRDefault="00ED494E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</w:p>
        </w:tc>
      </w:tr>
      <w:tr w:rsidR="00ED7DFD" w:rsidRPr="00ED7DFD" w14:paraId="7EC7886D" w14:textId="77777777" w:rsidTr="00BC0960">
        <w:trPr>
          <w:gridAfter w:val="2"/>
          <w:wAfter w:w="10062" w:type="dxa"/>
          <w:trHeight w:val="103"/>
        </w:trPr>
        <w:tc>
          <w:tcPr>
            <w:tcW w:w="252" w:type="dxa"/>
          </w:tcPr>
          <w:p w14:paraId="4E35BE04" w14:textId="77777777" w:rsidR="00F71128" w:rsidRPr="00ED7DFD" w:rsidRDefault="00F71128" w:rsidP="00E9526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</w:tr>
      <w:tr w:rsidR="00ED7DFD" w:rsidRPr="00ED7DFD" w14:paraId="74C57276" w14:textId="77777777" w:rsidTr="00BC0960">
        <w:trPr>
          <w:trHeight w:val="103"/>
        </w:trPr>
        <w:tc>
          <w:tcPr>
            <w:tcW w:w="252" w:type="dxa"/>
          </w:tcPr>
          <w:p w14:paraId="47C9A9CB" w14:textId="77777777" w:rsidR="00ED494E" w:rsidRPr="00ED7DFD" w:rsidRDefault="00ED494E" w:rsidP="00E9526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1E83B5AD" w14:textId="77777777" w:rsidR="00ED494E" w:rsidRPr="00DD02C6" w:rsidRDefault="00ED494E" w:rsidP="00DD02C6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72" w:hanging="270"/>
              <w:jc w:val="both"/>
              <w:rPr>
                <w:rFonts w:ascii="Sylfaen" w:hAnsi="Sylfaen" w:cs="Sylfaen"/>
                <w:b/>
                <w:bCs/>
                <w:noProof/>
                <w:sz w:val="14"/>
                <w:szCs w:val="14"/>
              </w:rPr>
            </w:pPr>
            <w:r w:rsidRPr="00DD02C6">
              <w:rPr>
                <w:rFonts w:ascii="Sylfaen" w:hAnsi="Sylfaen" w:cs="Sylfaen"/>
                <w:b/>
                <w:bCs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34BB6298" w14:textId="77777777" w:rsidR="00ED494E" w:rsidRDefault="00ED494E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საფასური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მოიცავს</w:t>
            </w:r>
            <w:r w:rsidR="00ED7DFD"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>კანონმდებლობით გათვალისწინებულ</w:t>
            </w:r>
            <w:r w:rsidR="00F71128"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ყველა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სახის</w:t>
            </w:r>
            <w:r w:rsidR="00F71128"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მათ შორის, დამატებითი ღირებულების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="00F71128"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>გადასახადს</w:t>
            </w:r>
            <w:r w:rsidR="00ED7DFD" w:rsidRPr="00ED7DFD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  <w:p w14:paraId="3DDD7B06" w14:textId="6CC3F5D8" w:rsidR="0046065C" w:rsidRPr="00ED7DFD" w:rsidRDefault="0046065C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ED7DFD" w:rsidRPr="00ED7DFD" w14:paraId="44A276D7" w14:textId="77777777" w:rsidTr="00BC0960">
        <w:trPr>
          <w:trHeight w:val="573"/>
        </w:trPr>
        <w:tc>
          <w:tcPr>
            <w:tcW w:w="252" w:type="dxa"/>
          </w:tcPr>
          <w:p w14:paraId="55C51E8A" w14:textId="77777777" w:rsidR="00095982" w:rsidRPr="00ED7DFD" w:rsidRDefault="00095982" w:rsidP="00EB357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06316FC6" w14:textId="77777777" w:rsidR="00095982" w:rsidRPr="00DD02C6" w:rsidRDefault="00095982" w:rsidP="00DD02C6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72" w:hanging="270"/>
              <w:jc w:val="both"/>
              <w:rPr>
                <w:rFonts w:ascii="Sylfaen" w:hAnsi="Sylfaen" w:cs="Sylfaen"/>
                <w:b/>
                <w:bCs/>
                <w:noProof/>
                <w:sz w:val="14"/>
                <w:szCs w:val="14"/>
                <w:lang w:val="ka-GE"/>
              </w:rPr>
            </w:pPr>
            <w:r w:rsidRPr="00DD02C6">
              <w:rPr>
                <w:rFonts w:ascii="Sylfaen" w:hAnsi="Sylfaen" w:cs="Sylfaen"/>
                <w:b/>
                <w:bCs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3199B807" w14:textId="77777777" w:rsidR="00095982" w:rsidRPr="00ED7DFD" w:rsidRDefault="00095982" w:rsidP="00EB357B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7135A7C0" w14:textId="510332BD" w:rsidR="00ED7DFD" w:rsidRDefault="003D0F5C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ანგარიშსწორება განხორციელდება </w:t>
            </w:r>
            <w:r w:rsidR="00ED7DFD" w:rsidRPr="00ED7DFD">
              <w:rPr>
                <w:rFonts w:ascii="Sylfaen" w:hAnsi="Sylfaen" w:cs="Sylfaen"/>
                <w:sz w:val="14"/>
                <w:szCs w:val="14"/>
                <w:lang w:val="ka-GE"/>
              </w:rPr>
              <w:t>საქონლის კონკრეტული პარტიის მიწოდების დამადასტურებელი დოკუმ</w:t>
            </w:r>
            <w:r w:rsidR="006D06AE">
              <w:rPr>
                <w:rFonts w:ascii="Sylfaen" w:hAnsi="Sylfaen" w:cs="Sylfaen"/>
                <w:sz w:val="14"/>
                <w:szCs w:val="14"/>
                <w:lang w:val="ka-GE"/>
              </w:rPr>
              <w:t>ე</w:t>
            </w:r>
            <w:r w:rsidR="00567C1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ნტის წარდგენიდან არაუგვიანეს </w:t>
            </w:r>
            <w:r w:rsidR="003A45A0">
              <w:rPr>
                <w:rFonts w:ascii="Sylfaen" w:hAnsi="Sylfaen" w:cs="Sylfaen"/>
                <w:sz w:val="14"/>
                <w:szCs w:val="14"/>
                <w:lang w:val="fi-FI"/>
              </w:rPr>
              <w:t>120</w:t>
            </w:r>
            <w:r w:rsidR="00ED7DFD"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დღისა. </w:t>
            </w:r>
          </w:p>
          <w:p w14:paraId="32716E55" w14:textId="0A777850" w:rsidR="00095982" w:rsidRPr="00424A93" w:rsidRDefault="003D0F5C" w:rsidP="006C5ECE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საგნის საფასურის 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გადახდა </w:t>
            </w:r>
            <w:r w:rsidRPr="00ED7DFD">
              <w:rPr>
                <w:rFonts w:ascii="Sylfaen" w:hAnsi="Sylfaen" w:cs="Sylfaen"/>
                <w:sz w:val="14"/>
                <w:szCs w:val="14"/>
                <w:lang w:val="af-ZA"/>
              </w:rPr>
              <w:t>ხორციელდება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უნაღდო ანგარიშსწორებით.</w:t>
            </w:r>
          </w:p>
        </w:tc>
      </w:tr>
      <w:tr w:rsidR="00ED7DFD" w:rsidRPr="00ED7DFD" w14:paraId="3331912C" w14:textId="77777777" w:rsidTr="00BC0960">
        <w:trPr>
          <w:trHeight w:val="77"/>
        </w:trPr>
        <w:tc>
          <w:tcPr>
            <w:tcW w:w="252" w:type="dxa"/>
          </w:tcPr>
          <w:p w14:paraId="27B5E648" w14:textId="77777777" w:rsidR="00095982" w:rsidRPr="00ED7DFD" w:rsidRDefault="00095982" w:rsidP="00EB357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08501946" w14:textId="77777777" w:rsidR="00095982" w:rsidRPr="00ED7DFD" w:rsidRDefault="00095982" w:rsidP="00EB357B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3E63FFD" w14:textId="77777777" w:rsidR="00095982" w:rsidRPr="00ED7DFD" w:rsidRDefault="00095982" w:rsidP="00EB357B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ED7DFD" w:rsidRPr="00ED7DFD" w14:paraId="3FF900E7" w14:textId="77777777" w:rsidTr="00BC0960">
        <w:trPr>
          <w:trHeight w:val="266"/>
        </w:trPr>
        <w:tc>
          <w:tcPr>
            <w:tcW w:w="252" w:type="dxa"/>
          </w:tcPr>
          <w:p w14:paraId="0F9B0AAC" w14:textId="77777777" w:rsidR="00095982" w:rsidRPr="00ED7DFD" w:rsidRDefault="00095982" w:rsidP="00EB357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49F5191D" w14:textId="77777777" w:rsidR="00095982" w:rsidRPr="00DD02C6" w:rsidRDefault="00095982" w:rsidP="00DD02C6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72" w:hanging="270"/>
              <w:jc w:val="both"/>
              <w:rPr>
                <w:rFonts w:ascii="Sylfaen" w:hAnsi="Sylfaen" w:cs="Sylfaen"/>
                <w:b/>
                <w:bCs/>
                <w:noProof/>
                <w:sz w:val="14"/>
                <w:szCs w:val="14"/>
                <w:lang w:val="ka-GE"/>
              </w:rPr>
            </w:pPr>
            <w:r w:rsidRPr="00DD02C6">
              <w:rPr>
                <w:rFonts w:ascii="Sylfaen" w:hAnsi="Sylfaen" w:cs="Sylfaen"/>
                <w:b/>
                <w:bCs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1027FA0C" w14:textId="77777777" w:rsidR="00133DA7" w:rsidRDefault="00133DA7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წინამდებარე ხელშეკრულება მოქმედებს მისი ხელმოწერიდან 1 (ერთი) წლის ვადით და გრძელდება ავტომატურად, ყოველ ჯერზე იგივე ვადითა და პირობებით თუ მხარეები ხელშეკრულების ვადის გასვლამდე 30 (ოცდაათი) დღით ადრე არ გააკეთებენ შეწყვეტის შესახებ შეტყობინებას.</w:t>
            </w:r>
          </w:p>
          <w:p w14:paraId="5AD142F4" w14:textId="68B0592D" w:rsidR="00ED7DFD" w:rsidRPr="00ED7DFD" w:rsidRDefault="00ED7DFD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>გამყიდველი იძლევა გარანტიას, რომ საქონელი/მისი კონკრეტული ნაწილი დაშვებულია საქართველოს ბაზარზე კანონმდებლობის შესაბამისად და მისი  ხარისხი უპასუხებს ხელშეკრულების პირობებს  და დააკმაყოფილებს კონკრეტული საქონლისათვის გათვალისწინებულ მწარმოებლის მოთხოვნებს.</w:t>
            </w:r>
          </w:p>
          <w:p w14:paraId="2902672E" w14:textId="725C68A1" w:rsidR="00ED7DFD" w:rsidRDefault="00ED7DFD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მიწოდებული საქონლის ვარგისიანობის ვადა არ უნდა იყოს ნაკლები ამ საქონლის </w:t>
            </w:r>
            <w:r w:rsidRPr="009A690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სრული ვარგისიანობის ვადის </w:t>
            </w:r>
            <w:r w:rsidR="001C3C68">
              <w:rPr>
                <w:rFonts w:ascii="Sylfaen" w:hAnsi="Sylfaen" w:cs="Sylfaen"/>
                <w:sz w:val="14"/>
                <w:szCs w:val="14"/>
                <w:lang w:val="ka-GE"/>
              </w:rPr>
              <w:t>80</w:t>
            </w:r>
            <w:r w:rsidRPr="009A6909">
              <w:rPr>
                <w:rFonts w:ascii="Sylfaen" w:hAnsi="Sylfaen" w:cs="Sylfaen"/>
                <w:sz w:val="14"/>
                <w:szCs w:val="14"/>
                <w:lang w:val="ka-GE"/>
              </w:rPr>
              <w:t>%-სა.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მხარეთა შეთანხმებით, შესაძლოა საქონლის ვარგისობის ვადა იყოს განსხვავებული ამ პუნქტში მითითებული ვადისგან. </w:t>
            </w:r>
          </w:p>
          <w:p w14:paraId="5C3D0FB3" w14:textId="77777777" w:rsidR="00D83E7F" w:rsidRDefault="00D83E7F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  <w:p w14:paraId="2D902483" w14:textId="77777777" w:rsidR="00D83E7F" w:rsidRDefault="00D83E7F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  <w:p w14:paraId="7A550FC0" w14:textId="00271E01" w:rsidR="00D83E7F" w:rsidRDefault="00D83E7F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  <w:p w14:paraId="2C4A3488" w14:textId="77777777" w:rsidR="00D83E7F" w:rsidRPr="00ED7DFD" w:rsidRDefault="00D83E7F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  <w:p w14:paraId="35CE21F2" w14:textId="77777777" w:rsidR="00095982" w:rsidRPr="00ED7DFD" w:rsidRDefault="00095982" w:rsidP="00362D78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ED7DFD" w:rsidRPr="00ED7DFD" w14:paraId="76548EF5" w14:textId="77777777" w:rsidTr="00BC0960">
        <w:trPr>
          <w:trHeight w:val="203"/>
        </w:trPr>
        <w:tc>
          <w:tcPr>
            <w:tcW w:w="252" w:type="dxa"/>
          </w:tcPr>
          <w:p w14:paraId="4EA47C67" w14:textId="77777777" w:rsidR="00095982" w:rsidRPr="00ED7DFD" w:rsidRDefault="00095982" w:rsidP="00EB357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17455722" w14:textId="77777777" w:rsidR="00095982" w:rsidRPr="00ED7DFD" w:rsidRDefault="00095982" w:rsidP="00EB357B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5A2C736A" w14:textId="77777777" w:rsidR="00095982" w:rsidRPr="00ED7DFD" w:rsidRDefault="00095982" w:rsidP="00EB357B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ED7DFD" w:rsidRPr="00ED7DFD" w14:paraId="1D752972" w14:textId="77777777" w:rsidTr="00BC0960">
        <w:trPr>
          <w:trHeight w:val="103"/>
        </w:trPr>
        <w:tc>
          <w:tcPr>
            <w:tcW w:w="252" w:type="dxa"/>
          </w:tcPr>
          <w:p w14:paraId="24FD4AF6" w14:textId="77777777" w:rsidR="00095982" w:rsidRPr="00ED7DFD" w:rsidRDefault="00095982" w:rsidP="00EB357B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24317FE2" w14:textId="77777777" w:rsidR="00095982" w:rsidRPr="00DD02C6" w:rsidRDefault="00095982" w:rsidP="00DD02C6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72" w:hanging="272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D02C6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საგნის </w:t>
            </w:r>
            <w:r w:rsidRPr="00DD02C6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DD02C6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საგანთან </w:t>
            </w:r>
            <w:r w:rsidRPr="00DD02C6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DD02C6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DD02C6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5760" w:type="dxa"/>
          </w:tcPr>
          <w:p w14:paraId="1A03C3A4" w14:textId="09D5E008" w:rsidR="00095982" w:rsidRPr="00ED7DFD" w:rsidRDefault="00095982" w:rsidP="003D0F5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ED7DF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საგანთან 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ED7DFD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მიღება–ჩაბარება</w:t>
            </w:r>
            <w:r w:rsidRPr="00ED7DF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საჭიროებს </w:t>
            </w:r>
            <w:r w:rsidRPr="00ED7DFD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მიღება–ჩაბარების</w:t>
            </w:r>
            <w:r w:rsidRPr="00ED7DF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აქტით დადასტურებას</w:t>
            </w:r>
          </w:p>
        </w:tc>
      </w:tr>
      <w:tr w:rsidR="001C216B" w:rsidRPr="00ED7DFD" w14:paraId="54495A37" w14:textId="77777777" w:rsidTr="00BC0960">
        <w:trPr>
          <w:trHeight w:val="63"/>
        </w:trPr>
        <w:tc>
          <w:tcPr>
            <w:tcW w:w="252" w:type="dxa"/>
          </w:tcPr>
          <w:p w14:paraId="32C3BD1A" w14:textId="66F3C1EF" w:rsidR="001C216B" w:rsidRPr="00ED7DFD" w:rsidRDefault="001C216B" w:rsidP="001C216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  <w:r w:rsidRPr="00532B5C">
              <w:rPr>
                <w:rFonts w:ascii="Sylfaen" w:hAnsi="Sylfaen" w:cs="Sylfaen"/>
                <w:sz w:val="14"/>
                <w:szCs w:val="14"/>
                <w:lang w:val="ka-GE"/>
              </w:rPr>
              <w:t>3.</w:t>
            </w:r>
          </w:p>
        </w:tc>
        <w:tc>
          <w:tcPr>
            <w:tcW w:w="4302" w:type="dxa"/>
          </w:tcPr>
          <w:p w14:paraId="1A3A5B40" w14:textId="5D9C3F21" w:rsidR="001C216B" w:rsidRPr="00ED7DFD" w:rsidRDefault="001C216B" w:rsidP="00293FDF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4BCB60B2" w14:textId="77777777" w:rsidR="001C216B" w:rsidRPr="001025A2" w:rsidRDefault="001C216B" w:rsidP="001025A2">
            <w:pPr>
              <w:spacing w:after="160" w:line="276" w:lineRule="auto"/>
              <w:contextualSpacing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</w:tbl>
    <w:p w14:paraId="1BB45759" w14:textId="77777777" w:rsidR="00B206FD" w:rsidRPr="00ED7DFD" w:rsidRDefault="00B206FD" w:rsidP="00B206FD">
      <w:pPr>
        <w:jc w:val="both"/>
        <w:rPr>
          <w:rFonts w:ascii="Sylfaen" w:hAnsi="Sylfaen"/>
          <w:b/>
          <w:sz w:val="14"/>
          <w:szCs w:val="14"/>
          <w:lang w:val="ka-GE"/>
        </w:rPr>
      </w:pPr>
      <w:r w:rsidRPr="00ED7DFD">
        <w:rPr>
          <w:rFonts w:ascii="Sylfaen" w:hAnsi="Sylfaen" w:cs="Sylfaen"/>
          <w:b/>
          <w:sz w:val="14"/>
          <w:szCs w:val="14"/>
          <w:lang w:val="ka-GE"/>
        </w:rPr>
        <w:t xml:space="preserve">    </w:t>
      </w:r>
      <w:r w:rsidRPr="00ED7DFD">
        <w:rPr>
          <w:rFonts w:ascii="Sylfaen" w:hAnsi="Sylfaen"/>
          <w:b/>
          <w:sz w:val="14"/>
          <w:szCs w:val="14"/>
        </w:rPr>
        <w:t xml:space="preserve">                            </w:t>
      </w:r>
      <w:r w:rsidRPr="00ED7DFD">
        <w:rPr>
          <w:rFonts w:ascii="Sylfaen" w:hAnsi="Sylfaen"/>
          <w:b/>
          <w:sz w:val="14"/>
          <w:szCs w:val="14"/>
          <w:lang w:val="ka-GE"/>
        </w:rPr>
        <w:t xml:space="preserve">                             </w:t>
      </w:r>
      <w:r w:rsidRPr="00ED7DFD">
        <w:rPr>
          <w:rFonts w:ascii="Sylfaen" w:hAnsi="Sylfaen"/>
          <w:b/>
          <w:sz w:val="14"/>
          <w:szCs w:val="14"/>
          <w:lang w:val="en-US"/>
        </w:rPr>
        <w:t xml:space="preserve">                                                                                       </w:t>
      </w:r>
    </w:p>
    <w:p w14:paraId="7087B092" w14:textId="77777777" w:rsidR="005C7978" w:rsidRPr="00ED7DFD" w:rsidRDefault="005C7978">
      <w:pPr>
        <w:ind w:lef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</w:p>
    <w:p w14:paraId="208DB692" w14:textId="77777777" w:rsidR="00213043" w:rsidRPr="00ED7DFD" w:rsidRDefault="00942AA3" w:rsidP="00ED494E">
      <w:pPr>
        <w:jc w:val="center"/>
        <w:rPr>
          <w:rFonts w:ascii="Sylfaen" w:hAnsi="Sylfaen"/>
          <w:b/>
          <w:noProof/>
          <w:sz w:val="14"/>
          <w:szCs w:val="14"/>
          <w:lang w:val="ka-GE"/>
        </w:rPr>
      </w:pPr>
      <w:r w:rsidRPr="00ED7DFD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492C3C" w:rsidRPr="00ED7DFD">
        <w:rPr>
          <w:rFonts w:ascii="Sylfaen" w:hAnsi="Sylfaen"/>
          <w:b/>
          <w:noProof/>
          <w:sz w:val="14"/>
          <w:szCs w:val="14"/>
          <w:lang w:val="ka-GE"/>
        </w:rPr>
        <w:t xml:space="preserve"> ხელმოწერები</w:t>
      </w:r>
    </w:p>
    <w:p w14:paraId="77A1B74F" w14:textId="77777777" w:rsidR="00942AA3" w:rsidRPr="00ED7DFD" w:rsidRDefault="00942AA3" w:rsidP="00B206FD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12023B5A" w14:textId="77777777" w:rsidR="00942AA3" w:rsidRPr="00ED7DFD" w:rsidRDefault="00942AA3" w:rsidP="00B206FD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7AABA3AA" w14:textId="77777777" w:rsidR="00ED494E" w:rsidRPr="00ED7DFD" w:rsidRDefault="00F71128" w:rsidP="006C5ECE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ED7DFD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მყიდველი </w:t>
      </w:r>
      <w:r w:rsidR="00ED494E" w:rsidRPr="00ED7DFD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</w:t>
      </w:r>
      <w:r w:rsidR="00ED494E" w:rsidRPr="00ED7DFD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="00ED494E" w:rsidRPr="00ED7DFD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593B438A" w14:textId="77777777" w:rsidR="00ED494E" w:rsidRPr="00ED7DFD" w:rsidRDefault="00ED494E" w:rsidP="00ED494E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19AEF88" w14:textId="77777777" w:rsidR="00ED494E" w:rsidRPr="00ED7DFD" w:rsidRDefault="006C5ECE" w:rsidP="006C5ECE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ED7DFD">
        <w:rPr>
          <w:rFonts w:ascii="Sylfaen" w:hAnsi="Sylfaen"/>
          <w:b/>
          <w:sz w:val="14"/>
          <w:szCs w:val="14"/>
          <w:lang w:val="ka-GE"/>
        </w:rPr>
        <w:t xml:space="preserve">                </w:t>
      </w:r>
      <w:r w:rsidR="00ED494E" w:rsidRPr="00ED7DFD">
        <w:rPr>
          <w:rFonts w:ascii="Sylfaen" w:hAnsi="Sylfaen"/>
          <w:b/>
          <w:sz w:val="14"/>
          <w:szCs w:val="14"/>
        </w:rPr>
        <w:t xml:space="preserve">/____________________/       </w:t>
      </w:r>
      <w:r w:rsidR="00ED494E" w:rsidRPr="00ED7DFD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="00ED494E" w:rsidRPr="00ED7DFD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="00ED494E" w:rsidRPr="00ED7DFD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="00ED494E" w:rsidRPr="00ED7DFD">
        <w:rPr>
          <w:rFonts w:ascii="Sylfaen" w:hAnsi="Sylfaen"/>
          <w:b/>
          <w:sz w:val="14"/>
          <w:szCs w:val="14"/>
        </w:rPr>
        <w:t xml:space="preserve">                              </w:t>
      </w:r>
      <w:r w:rsidR="00ED494E" w:rsidRPr="00ED7DFD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="00ED494E" w:rsidRPr="00ED7DFD">
        <w:rPr>
          <w:rFonts w:ascii="Sylfaen" w:hAnsi="Sylfaen"/>
          <w:b/>
          <w:sz w:val="14"/>
          <w:szCs w:val="14"/>
        </w:rPr>
        <w:t xml:space="preserve"> </w:t>
      </w:r>
      <w:r w:rsidRPr="00ED7DFD">
        <w:rPr>
          <w:rFonts w:ascii="Sylfaen" w:hAnsi="Sylfaen"/>
          <w:b/>
          <w:sz w:val="14"/>
          <w:szCs w:val="14"/>
          <w:lang w:val="ka-GE"/>
        </w:rPr>
        <w:t xml:space="preserve">    </w:t>
      </w:r>
      <w:r w:rsidR="00ED494E" w:rsidRPr="00ED7DFD">
        <w:rPr>
          <w:rFonts w:ascii="Sylfaen" w:hAnsi="Sylfaen"/>
          <w:b/>
          <w:sz w:val="14"/>
          <w:szCs w:val="14"/>
        </w:rPr>
        <w:t xml:space="preserve">  /____________________/</w:t>
      </w:r>
    </w:p>
    <w:p w14:paraId="3FE40B8C" w14:textId="77777777" w:rsidR="00B206FD" w:rsidRPr="00ED7DFD" w:rsidRDefault="00B206FD" w:rsidP="00ED494E">
      <w:pPr>
        <w:ind w:right="540" w:firstLine="708"/>
        <w:rPr>
          <w:rFonts w:ascii="Sylfaen" w:hAnsi="Sylfaen"/>
          <w:sz w:val="14"/>
          <w:szCs w:val="14"/>
          <w:lang w:val="ka-GE"/>
        </w:rPr>
      </w:pPr>
    </w:p>
    <w:sectPr w:rsidR="00B206FD" w:rsidRPr="00ED7DFD" w:rsidSect="00321B7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652" w:right="566" w:bottom="719" w:left="54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9C03C" w14:textId="77777777" w:rsidR="00AA20A8" w:rsidRDefault="00AA20A8">
      <w:r>
        <w:separator/>
      </w:r>
    </w:p>
  </w:endnote>
  <w:endnote w:type="continuationSeparator" w:id="0">
    <w:p w14:paraId="68B9D78F" w14:textId="77777777" w:rsidR="00AA20A8" w:rsidRDefault="00AA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4442E" w14:textId="77777777" w:rsidR="008C6212" w:rsidRDefault="008C6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505D" w14:textId="0DF152AB" w:rsidR="008A7574" w:rsidRPr="00C74867" w:rsidRDefault="00492C3C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="008A7574"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1C216B">
      <w:rPr>
        <w:rStyle w:val="PageNumber"/>
        <w:rFonts w:ascii="Sylfaen" w:hAnsi="Sylfaen"/>
        <w:noProof/>
        <w:sz w:val="12"/>
        <w:szCs w:val="12"/>
      </w:rPr>
      <w:t>2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="008A7574" w:rsidRPr="00C74867">
      <w:rPr>
        <w:rStyle w:val="PageNumber"/>
        <w:rFonts w:ascii="Sylfaen" w:hAnsi="Sylfaen"/>
        <w:sz w:val="12"/>
        <w:szCs w:val="12"/>
      </w:rPr>
      <w:t xml:space="preserve"> / </w:t>
    </w:r>
    <w:r w:rsidRPr="008A7574">
      <w:rPr>
        <w:rStyle w:val="PageNumber"/>
        <w:rFonts w:ascii="Sylfaen" w:hAnsi="Sylfaen"/>
        <w:sz w:val="14"/>
        <w:szCs w:val="14"/>
      </w:rPr>
      <w:fldChar w:fldCharType="begin"/>
    </w:r>
    <w:r w:rsidR="008A7574" w:rsidRPr="008A7574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8A7574">
      <w:rPr>
        <w:rStyle w:val="PageNumber"/>
        <w:rFonts w:ascii="Sylfaen" w:hAnsi="Sylfaen"/>
        <w:sz w:val="14"/>
        <w:szCs w:val="14"/>
      </w:rPr>
      <w:fldChar w:fldCharType="separate"/>
    </w:r>
    <w:r w:rsidR="001C216B">
      <w:rPr>
        <w:rStyle w:val="PageNumber"/>
        <w:rFonts w:ascii="Sylfaen" w:hAnsi="Sylfaen"/>
        <w:noProof/>
        <w:sz w:val="14"/>
        <w:szCs w:val="14"/>
      </w:rPr>
      <w:t>3</w:t>
    </w:r>
    <w:r w:rsidRPr="008A7574">
      <w:rPr>
        <w:rStyle w:val="PageNumber"/>
        <w:rFonts w:ascii="Sylfaen" w:hAnsi="Sylfaen"/>
        <w:sz w:val="14"/>
        <w:szCs w:val="14"/>
      </w:rPr>
      <w:fldChar w:fldCharType="end"/>
    </w:r>
  </w:p>
  <w:p w14:paraId="23C2F619" w14:textId="77777777" w:rsidR="008A7574" w:rsidRPr="00C74867" w:rsidRDefault="008A7574" w:rsidP="00181299">
    <w:pPr>
      <w:pStyle w:val="Footer"/>
      <w:rPr>
        <w:rFonts w:ascii="Sylfaen" w:hAnsi="Sylfaen"/>
        <w:sz w:val="12"/>
        <w:szCs w:val="12"/>
      </w:rPr>
    </w:pPr>
    <w:r>
      <w:rPr>
        <w:rFonts w:ascii="Sylfaen" w:hAnsi="Sylfaen"/>
        <w:sz w:val="12"/>
        <w:szCs w:val="12"/>
        <w:lang w:val="ka-GE"/>
      </w:rPr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</w:t>
    </w:r>
    <w:r>
      <w:rPr>
        <w:rFonts w:ascii="Sylfaen" w:hAnsi="Sylfaen"/>
        <w:sz w:val="12"/>
        <w:szCs w:val="12"/>
        <w:lang w:val="ka-GE"/>
      </w:rPr>
      <w:t xml:space="preserve">     </w:t>
    </w:r>
    <w:r w:rsidR="00D92952">
      <w:rPr>
        <w:rFonts w:ascii="Sylfaen" w:hAnsi="Sylfaen"/>
        <w:sz w:val="12"/>
        <w:szCs w:val="12"/>
        <w:lang w:val="ka-GE"/>
      </w:rPr>
      <w:t>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35AD2" w14:textId="77777777" w:rsidR="008C6212" w:rsidRDefault="008C6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8E4EA" w14:textId="77777777" w:rsidR="00AA20A8" w:rsidRDefault="00AA20A8">
      <w:r>
        <w:separator/>
      </w:r>
    </w:p>
  </w:footnote>
  <w:footnote w:type="continuationSeparator" w:id="0">
    <w:p w14:paraId="393CAF63" w14:textId="77777777" w:rsidR="00AA20A8" w:rsidRDefault="00AA2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F0644" w14:textId="77777777" w:rsidR="008C6212" w:rsidRDefault="008C6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644A2" w14:textId="77777777" w:rsidR="008A7574" w:rsidRPr="00C829C4" w:rsidRDefault="00D92952" w:rsidP="00181299">
    <w:pPr>
      <w:pStyle w:val="Header"/>
      <w:jc w:val="right"/>
      <w:rPr>
        <w:rFonts w:ascii="Sylfaen" w:hAnsi="Sylfaen" w:cs="Sylfaen"/>
        <w:b/>
        <w:sz w:val="12"/>
        <w:szCs w:val="12"/>
        <w:lang w:val="en-US"/>
      </w:rPr>
    </w:pPr>
    <w:r>
      <w:rPr>
        <w:rFonts w:ascii="Sylfaen" w:hAnsi="Sylfaen" w:cs="Sylfaen"/>
        <w:b/>
        <w:sz w:val="12"/>
        <w:szCs w:val="12"/>
        <w:lang w:val="ka-GE"/>
      </w:rPr>
      <w:t>ნასყიდობის</w:t>
    </w:r>
    <w:r w:rsidR="008A7574" w:rsidRPr="00620B7E">
      <w:rPr>
        <w:rFonts w:ascii="Sylfaen" w:hAnsi="Sylfaen" w:cs="Sylfaen"/>
        <w:b/>
        <w:sz w:val="12"/>
        <w:szCs w:val="12"/>
        <w:lang w:val="ka-GE"/>
      </w:rPr>
      <w:t xml:space="preserve"> ხელშეკრულების დანართი</w:t>
    </w:r>
    <w:r w:rsidR="00F71128">
      <w:rPr>
        <w:rFonts w:ascii="Sylfaen" w:hAnsi="Sylfaen" w:cs="Sylfaen"/>
        <w:b/>
        <w:sz w:val="12"/>
        <w:szCs w:val="12"/>
        <w:lang w:val="ka-GE"/>
      </w:rPr>
      <w:t xml:space="preserve"> N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499D2" w14:textId="77777777" w:rsidR="008C6212" w:rsidRDefault="008C6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711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977E14"/>
    <w:multiLevelType w:val="multilevel"/>
    <w:tmpl w:val="658E669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sz w:val="14"/>
        <w:szCs w:val="14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080"/>
      </w:pPr>
      <w:rPr>
        <w:rFonts w:hint="default"/>
      </w:rPr>
    </w:lvl>
  </w:abstractNum>
  <w:abstractNum w:abstractNumId="2" w15:restartNumberingAfterBreak="0">
    <w:nsid w:val="2EE96893"/>
    <w:multiLevelType w:val="hybridMultilevel"/>
    <w:tmpl w:val="08D2A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7A0C"/>
    <w:multiLevelType w:val="hybridMultilevel"/>
    <w:tmpl w:val="FDCC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22D9D"/>
    <w:multiLevelType w:val="hybridMultilevel"/>
    <w:tmpl w:val="E14A7974"/>
    <w:lvl w:ilvl="0" w:tplc="4C12AEF6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4"/>
        <w:szCs w:val="14"/>
      </w:rPr>
    </w:lvl>
    <w:lvl w:ilvl="1" w:tplc="E92E27DE">
      <w:start w:val="1"/>
      <w:numFmt w:val="decimal"/>
      <w:isLgl/>
      <w:lvlText w:val="3.%2."/>
      <w:lvlJc w:val="left"/>
      <w:pPr>
        <w:tabs>
          <w:tab w:val="num" w:pos="900"/>
        </w:tabs>
        <w:ind w:left="90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BA4881"/>
    <w:multiLevelType w:val="multilevel"/>
    <w:tmpl w:val="92C8A94C"/>
    <w:lvl w:ilvl="0">
      <w:start w:val="4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1778" w:hanging="36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cs="Sylfaen" w:hint="default"/>
      </w:rPr>
    </w:lvl>
  </w:abstractNum>
  <w:abstractNum w:abstractNumId="6" w15:restartNumberingAfterBreak="0">
    <w:nsid w:val="7EAE1EEB"/>
    <w:multiLevelType w:val="multilevel"/>
    <w:tmpl w:val="4D5C32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Sylfaen" w:eastAsia="Times New Roman" w:hAnsi="Sylfaen" w:cs="Sylfaen"/>
      </w:rPr>
    </w:lvl>
    <w:lvl w:ilvl="2">
      <w:start w:val="1"/>
      <w:numFmt w:val="decimal"/>
      <w:lvlText w:val="%1.%2.%3."/>
      <w:lvlJc w:val="left"/>
      <w:pPr>
        <w:ind w:left="1069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99"/>
    <w:rsid w:val="00005C71"/>
    <w:rsid w:val="00006ACB"/>
    <w:rsid w:val="00010AFA"/>
    <w:rsid w:val="00011B4F"/>
    <w:rsid w:val="000314FF"/>
    <w:rsid w:val="0003595F"/>
    <w:rsid w:val="00035F68"/>
    <w:rsid w:val="000425B5"/>
    <w:rsid w:val="000454FF"/>
    <w:rsid w:val="00050860"/>
    <w:rsid w:val="000655E1"/>
    <w:rsid w:val="00070D83"/>
    <w:rsid w:val="00081982"/>
    <w:rsid w:val="000826AE"/>
    <w:rsid w:val="00095982"/>
    <w:rsid w:val="00096C85"/>
    <w:rsid w:val="00096EA1"/>
    <w:rsid w:val="000B2C76"/>
    <w:rsid w:val="000B4C4B"/>
    <w:rsid w:val="000C3223"/>
    <w:rsid w:val="000D4FF0"/>
    <w:rsid w:val="000D6657"/>
    <w:rsid w:val="000D706E"/>
    <w:rsid w:val="000E1119"/>
    <w:rsid w:val="000F407F"/>
    <w:rsid w:val="000F5D12"/>
    <w:rsid w:val="001017BC"/>
    <w:rsid w:val="00101C9D"/>
    <w:rsid w:val="001025A2"/>
    <w:rsid w:val="00104E4C"/>
    <w:rsid w:val="00106DC9"/>
    <w:rsid w:val="001229D4"/>
    <w:rsid w:val="00126609"/>
    <w:rsid w:val="00132502"/>
    <w:rsid w:val="00133DA7"/>
    <w:rsid w:val="001406DF"/>
    <w:rsid w:val="001407AF"/>
    <w:rsid w:val="001419B3"/>
    <w:rsid w:val="00147AA1"/>
    <w:rsid w:val="00147C14"/>
    <w:rsid w:val="0015430D"/>
    <w:rsid w:val="00177D80"/>
    <w:rsid w:val="00181299"/>
    <w:rsid w:val="00181484"/>
    <w:rsid w:val="00184B89"/>
    <w:rsid w:val="00184F68"/>
    <w:rsid w:val="00194594"/>
    <w:rsid w:val="00195558"/>
    <w:rsid w:val="001A0622"/>
    <w:rsid w:val="001A579B"/>
    <w:rsid w:val="001A62D7"/>
    <w:rsid w:val="001A751B"/>
    <w:rsid w:val="001C216B"/>
    <w:rsid w:val="001C3C68"/>
    <w:rsid w:val="001C7565"/>
    <w:rsid w:val="001D3D52"/>
    <w:rsid w:val="001D6626"/>
    <w:rsid w:val="001E262B"/>
    <w:rsid w:val="001E324E"/>
    <w:rsid w:val="001F4006"/>
    <w:rsid w:val="002019F8"/>
    <w:rsid w:val="00207B52"/>
    <w:rsid w:val="00213043"/>
    <w:rsid w:val="00214DE2"/>
    <w:rsid w:val="00226319"/>
    <w:rsid w:val="00235851"/>
    <w:rsid w:val="002422C9"/>
    <w:rsid w:val="00242517"/>
    <w:rsid w:val="002532BB"/>
    <w:rsid w:val="0026060B"/>
    <w:rsid w:val="00270145"/>
    <w:rsid w:val="00292310"/>
    <w:rsid w:val="00293FDF"/>
    <w:rsid w:val="002965C8"/>
    <w:rsid w:val="00297380"/>
    <w:rsid w:val="002A10BA"/>
    <w:rsid w:val="002B487B"/>
    <w:rsid w:val="002E6986"/>
    <w:rsid w:val="003116B2"/>
    <w:rsid w:val="00321B7E"/>
    <w:rsid w:val="00346A15"/>
    <w:rsid w:val="00362D78"/>
    <w:rsid w:val="00363E09"/>
    <w:rsid w:val="003660AA"/>
    <w:rsid w:val="00372F12"/>
    <w:rsid w:val="00383EF8"/>
    <w:rsid w:val="00391D6A"/>
    <w:rsid w:val="003947DF"/>
    <w:rsid w:val="003A1369"/>
    <w:rsid w:val="003A1CDD"/>
    <w:rsid w:val="003A45A0"/>
    <w:rsid w:val="003B000A"/>
    <w:rsid w:val="003C12CF"/>
    <w:rsid w:val="003C4F00"/>
    <w:rsid w:val="003D0F5C"/>
    <w:rsid w:val="003D4C51"/>
    <w:rsid w:val="003D4CDE"/>
    <w:rsid w:val="003D54D1"/>
    <w:rsid w:val="003D706F"/>
    <w:rsid w:val="003E0039"/>
    <w:rsid w:val="003E5C40"/>
    <w:rsid w:val="003F25FC"/>
    <w:rsid w:val="003F28F4"/>
    <w:rsid w:val="004138F8"/>
    <w:rsid w:val="004225C4"/>
    <w:rsid w:val="00424A93"/>
    <w:rsid w:val="00427AD9"/>
    <w:rsid w:val="00435786"/>
    <w:rsid w:val="0045205F"/>
    <w:rsid w:val="0046065C"/>
    <w:rsid w:val="00461DC6"/>
    <w:rsid w:val="0046538F"/>
    <w:rsid w:val="004857F3"/>
    <w:rsid w:val="00492C3C"/>
    <w:rsid w:val="004951A7"/>
    <w:rsid w:val="004963D9"/>
    <w:rsid w:val="004A5BDF"/>
    <w:rsid w:val="004A6BFC"/>
    <w:rsid w:val="004A7526"/>
    <w:rsid w:val="004B2957"/>
    <w:rsid w:val="004C0D26"/>
    <w:rsid w:val="004C7BFC"/>
    <w:rsid w:val="004E2800"/>
    <w:rsid w:val="004F6FA5"/>
    <w:rsid w:val="004F71E0"/>
    <w:rsid w:val="00507333"/>
    <w:rsid w:val="00514B71"/>
    <w:rsid w:val="00520460"/>
    <w:rsid w:val="0052619B"/>
    <w:rsid w:val="00530B22"/>
    <w:rsid w:val="00531BDD"/>
    <w:rsid w:val="00557035"/>
    <w:rsid w:val="0056496F"/>
    <w:rsid w:val="00567C19"/>
    <w:rsid w:val="0057249D"/>
    <w:rsid w:val="00574DE8"/>
    <w:rsid w:val="0057699E"/>
    <w:rsid w:val="005769A7"/>
    <w:rsid w:val="005811FA"/>
    <w:rsid w:val="00587B62"/>
    <w:rsid w:val="0059700C"/>
    <w:rsid w:val="005A3DB0"/>
    <w:rsid w:val="005A7D1C"/>
    <w:rsid w:val="005B2063"/>
    <w:rsid w:val="005C4360"/>
    <w:rsid w:val="005C7978"/>
    <w:rsid w:val="005D1B31"/>
    <w:rsid w:val="005E1507"/>
    <w:rsid w:val="005E4EBC"/>
    <w:rsid w:val="005F16D5"/>
    <w:rsid w:val="005F3849"/>
    <w:rsid w:val="005F5671"/>
    <w:rsid w:val="005F7738"/>
    <w:rsid w:val="00602889"/>
    <w:rsid w:val="00604F41"/>
    <w:rsid w:val="00613128"/>
    <w:rsid w:val="00617CAA"/>
    <w:rsid w:val="00620B7E"/>
    <w:rsid w:val="00625584"/>
    <w:rsid w:val="0062750C"/>
    <w:rsid w:val="006279B5"/>
    <w:rsid w:val="00656A79"/>
    <w:rsid w:val="00670066"/>
    <w:rsid w:val="00670693"/>
    <w:rsid w:val="00677A31"/>
    <w:rsid w:val="00681FC3"/>
    <w:rsid w:val="006837D7"/>
    <w:rsid w:val="006863CE"/>
    <w:rsid w:val="00687D74"/>
    <w:rsid w:val="00692279"/>
    <w:rsid w:val="00693F97"/>
    <w:rsid w:val="006A0CB7"/>
    <w:rsid w:val="006A7654"/>
    <w:rsid w:val="006B26F0"/>
    <w:rsid w:val="006C04F3"/>
    <w:rsid w:val="006C119C"/>
    <w:rsid w:val="006C295C"/>
    <w:rsid w:val="006C5ECE"/>
    <w:rsid w:val="006D06AE"/>
    <w:rsid w:val="006F0B46"/>
    <w:rsid w:val="006F21FD"/>
    <w:rsid w:val="006F4285"/>
    <w:rsid w:val="006F6753"/>
    <w:rsid w:val="00700F84"/>
    <w:rsid w:val="0070445C"/>
    <w:rsid w:val="00714806"/>
    <w:rsid w:val="00724A0D"/>
    <w:rsid w:val="00737034"/>
    <w:rsid w:val="00740C21"/>
    <w:rsid w:val="00741E64"/>
    <w:rsid w:val="00743EA7"/>
    <w:rsid w:val="00746291"/>
    <w:rsid w:val="00760436"/>
    <w:rsid w:val="0077155A"/>
    <w:rsid w:val="007A01EF"/>
    <w:rsid w:val="007A5D92"/>
    <w:rsid w:val="007A7D2C"/>
    <w:rsid w:val="007C6D88"/>
    <w:rsid w:val="007C7356"/>
    <w:rsid w:val="00805DD4"/>
    <w:rsid w:val="00807186"/>
    <w:rsid w:val="00832DF2"/>
    <w:rsid w:val="0084211B"/>
    <w:rsid w:val="0086616C"/>
    <w:rsid w:val="008779C1"/>
    <w:rsid w:val="00877AD8"/>
    <w:rsid w:val="008921A0"/>
    <w:rsid w:val="008931AA"/>
    <w:rsid w:val="00895B0E"/>
    <w:rsid w:val="00895DC0"/>
    <w:rsid w:val="008A488A"/>
    <w:rsid w:val="008A7574"/>
    <w:rsid w:val="008B7366"/>
    <w:rsid w:val="008C6212"/>
    <w:rsid w:val="008D5D1F"/>
    <w:rsid w:val="008E0AE6"/>
    <w:rsid w:val="008E189B"/>
    <w:rsid w:val="008F2FFC"/>
    <w:rsid w:val="008F514B"/>
    <w:rsid w:val="008F619F"/>
    <w:rsid w:val="009039A6"/>
    <w:rsid w:val="009057FA"/>
    <w:rsid w:val="009115FC"/>
    <w:rsid w:val="00913903"/>
    <w:rsid w:val="00926C2A"/>
    <w:rsid w:val="00935BEB"/>
    <w:rsid w:val="009406E9"/>
    <w:rsid w:val="00942AA3"/>
    <w:rsid w:val="00942F08"/>
    <w:rsid w:val="00945842"/>
    <w:rsid w:val="00972E51"/>
    <w:rsid w:val="00973E0A"/>
    <w:rsid w:val="0098071E"/>
    <w:rsid w:val="0098704A"/>
    <w:rsid w:val="00996564"/>
    <w:rsid w:val="009A3EC8"/>
    <w:rsid w:val="009A6909"/>
    <w:rsid w:val="009A73D0"/>
    <w:rsid w:val="009C006E"/>
    <w:rsid w:val="009C16F7"/>
    <w:rsid w:val="009E4DBC"/>
    <w:rsid w:val="009E4E51"/>
    <w:rsid w:val="009F4322"/>
    <w:rsid w:val="00A0162C"/>
    <w:rsid w:val="00A25676"/>
    <w:rsid w:val="00A41702"/>
    <w:rsid w:val="00A42533"/>
    <w:rsid w:val="00A53231"/>
    <w:rsid w:val="00A64173"/>
    <w:rsid w:val="00A65B4B"/>
    <w:rsid w:val="00A72584"/>
    <w:rsid w:val="00A848B3"/>
    <w:rsid w:val="00A9210C"/>
    <w:rsid w:val="00AA20A8"/>
    <w:rsid w:val="00AB2941"/>
    <w:rsid w:val="00AC1DD1"/>
    <w:rsid w:val="00AC2CBF"/>
    <w:rsid w:val="00AC6818"/>
    <w:rsid w:val="00AD64A4"/>
    <w:rsid w:val="00AE2C15"/>
    <w:rsid w:val="00AF2DFC"/>
    <w:rsid w:val="00AF651C"/>
    <w:rsid w:val="00B0575C"/>
    <w:rsid w:val="00B0578C"/>
    <w:rsid w:val="00B20628"/>
    <w:rsid w:val="00B206FD"/>
    <w:rsid w:val="00B217C3"/>
    <w:rsid w:val="00B227ED"/>
    <w:rsid w:val="00B2389D"/>
    <w:rsid w:val="00B25430"/>
    <w:rsid w:val="00B25F90"/>
    <w:rsid w:val="00B26889"/>
    <w:rsid w:val="00B54DAC"/>
    <w:rsid w:val="00B62AD2"/>
    <w:rsid w:val="00B71088"/>
    <w:rsid w:val="00B713C2"/>
    <w:rsid w:val="00B732C6"/>
    <w:rsid w:val="00B73919"/>
    <w:rsid w:val="00B82498"/>
    <w:rsid w:val="00B908FD"/>
    <w:rsid w:val="00B91A5C"/>
    <w:rsid w:val="00B961D0"/>
    <w:rsid w:val="00BB1F45"/>
    <w:rsid w:val="00BB5BA6"/>
    <w:rsid w:val="00BC0960"/>
    <w:rsid w:val="00BE373E"/>
    <w:rsid w:val="00BE3A24"/>
    <w:rsid w:val="00BF59CD"/>
    <w:rsid w:val="00BF7317"/>
    <w:rsid w:val="00BF7794"/>
    <w:rsid w:val="00C04D15"/>
    <w:rsid w:val="00C06546"/>
    <w:rsid w:val="00C41596"/>
    <w:rsid w:val="00C4655C"/>
    <w:rsid w:val="00C72C9A"/>
    <w:rsid w:val="00C7528D"/>
    <w:rsid w:val="00C76AE2"/>
    <w:rsid w:val="00C829C4"/>
    <w:rsid w:val="00C83361"/>
    <w:rsid w:val="00C83C8C"/>
    <w:rsid w:val="00C8784D"/>
    <w:rsid w:val="00C908FB"/>
    <w:rsid w:val="00C933D3"/>
    <w:rsid w:val="00CB3EAE"/>
    <w:rsid w:val="00CB4663"/>
    <w:rsid w:val="00CB6E9B"/>
    <w:rsid w:val="00CC2B58"/>
    <w:rsid w:val="00CC45B9"/>
    <w:rsid w:val="00CE0CE6"/>
    <w:rsid w:val="00CE0F9D"/>
    <w:rsid w:val="00CE7C95"/>
    <w:rsid w:val="00CF37D1"/>
    <w:rsid w:val="00CF56C8"/>
    <w:rsid w:val="00D1424F"/>
    <w:rsid w:val="00D16F0B"/>
    <w:rsid w:val="00D20C52"/>
    <w:rsid w:val="00D444D5"/>
    <w:rsid w:val="00D53CB2"/>
    <w:rsid w:val="00D6330E"/>
    <w:rsid w:val="00D675EB"/>
    <w:rsid w:val="00D74FD5"/>
    <w:rsid w:val="00D75493"/>
    <w:rsid w:val="00D77616"/>
    <w:rsid w:val="00D808EB"/>
    <w:rsid w:val="00D83E7F"/>
    <w:rsid w:val="00D90806"/>
    <w:rsid w:val="00D92952"/>
    <w:rsid w:val="00D95E1A"/>
    <w:rsid w:val="00D977E0"/>
    <w:rsid w:val="00DA2FF2"/>
    <w:rsid w:val="00DA6D67"/>
    <w:rsid w:val="00DB4443"/>
    <w:rsid w:val="00DC0C57"/>
    <w:rsid w:val="00DC2263"/>
    <w:rsid w:val="00DD02C6"/>
    <w:rsid w:val="00DD4734"/>
    <w:rsid w:val="00DE15A4"/>
    <w:rsid w:val="00DF0F11"/>
    <w:rsid w:val="00DF4FDC"/>
    <w:rsid w:val="00DF5C34"/>
    <w:rsid w:val="00E0476A"/>
    <w:rsid w:val="00E12FA9"/>
    <w:rsid w:val="00E13EE3"/>
    <w:rsid w:val="00E14C09"/>
    <w:rsid w:val="00E24551"/>
    <w:rsid w:val="00E4017F"/>
    <w:rsid w:val="00E47F37"/>
    <w:rsid w:val="00E55703"/>
    <w:rsid w:val="00E625AF"/>
    <w:rsid w:val="00E73288"/>
    <w:rsid w:val="00E8661A"/>
    <w:rsid w:val="00EA4387"/>
    <w:rsid w:val="00EA6E35"/>
    <w:rsid w:val="00EB2269"/>
    <w:rsid w:val="00EC0ACC"/>
    <w:rsid w:val="00EC671C"/>
    <w:rsid w:val="00EC7D80"/>
    <w:rsid w:val="00ED0941"/>
    <w:rsid w:val="00ED494E"/>
    <w:rsid w:val="00ED5B33"/>
    <w:rsid w:val="00ED7399"/>
    <w:rsid w:val="00ED7DFD"/>
    <w:rsid w:val="00EF23AD"/>
    <w:rsid w:val="00EF7E70"/>
    <w:rsid w:val="00F014C8"/>
    <w:rsid w:val="00F01EA2"/>
    <w:rsid w:val="00F02EE0"/>
    <w:rsid w:val="00F05864"/>
    <w:rsid w:val="00F11A7B"/>
    <w:rsid w:val="00F46BE8"/>
    <w:rsid w:val="00F50607"/>
    <w:rsid w:val="00F71128"/>
    <w:rsid w:val="00F77CE8"/>
    <w:rsid w:val="00F8220A"/>
    <w:rsid w:val="00F858AA"/>
    <w:rsid w:val="00F8680A"/>
    <w:rsid w:val="00F94A7B"/>
    <w:rsid w:val="00FA5EF0"/>
    <w:rsid w:val="00FA63A1"/>
    <w:rsid w:val="00FC0376"/>
    <w:rsid w:val="00FC1E57"/>
    <w:rsid w:val="00FC25A2"/>
    <w:rsid w:val="00FC4EF8"/>
    <w:rsid w:val="00FE05FB"/>
    <w:rsid w:val="00FE1D87"/>
    <w:rsid w:val="00FE4C4C"/>
    <w:rsid w:val="00FF20AE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F6C53A"/>
  <w15:docId w15:val="{2C1635CB-22AB-44C4-9AE7-86B825F6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299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12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8129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81299"/>
  </w:style>
  <w:style w:type="paragraph" w:customStyle="1" w:styleId="Char">
    <w:name w:val="Char"/>
    <w:basedOn w:val="Normal"/>
    <w:rsid w:val="00081982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BalloonText">
    <w:name w:val="Balloon Text"/>
    <w:basedOn w:val="Normal"/>
    <w:semiHidden/>
    <w:rsid w:val="008071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AA3"/>
    <w:pPr>
      <w:ind w:left="720"/>
    </w:pPr>
  </w:style>
  <w:style w:type="character" w:styleId="Hyperlink">
    <w:name w:val="Hyperlink"/>
    <w:uiPriority w:val="99"/>
    <w:unhideWhenUsed/>
    <w:rsid w:val="00ED7DF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62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372F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2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2F12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2F12"/>
    <w:rPr>
      <w:b/>
      <w:bCs/>
      <w:lang w:val="ru-RU" w:eastAsia="ru-R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6F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C3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sdvali@evex.ge%20mkhutchua@evex.g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tparpalia@evex.g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aslatashvili@evex.g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dokhturishvili@evex.g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mmateshvili@evex.g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chanturidze@evex.g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A05DE-25B8-4F85-A150-48EA2EBB2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41D4A2-633D-48C0-B087-2C455B97C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BC9F7-EE83-48EF-9A4E-54A5B1642AE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DB0BA9-AF64-4177-AAB7-5B054B19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გირავნობის ხელშეკრულების</vt:lpstr>
    </vt:vector>
  </TitlesOfParts>
  <Company>Bank of Georgia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გირავნობის ხელშეკრულების</dc:title>
  <dc:subject/>
  <dc:creator>tbigvava</dc:creator>
  <cp:keywords/>
  <cp:lastModifiedBy>Nikoloz Pirtskhalashvili</cp:lastModifiedBy>
  <cp:revision>10</cp:revision>
  <cp:lastPrinted>2011-11-26T10:34:00Z</cp:lastPrinted>
  <dcterms:created xsi:type="dcterms:W3CDTF">2020-11-05T07:38:00Z</dcterms:created>
  <dcterms:modified xsi:type="dcterms:W3CDTF">2020-11-12T10:34:00Z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